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1" w:rsidRPr="00D9764F" w:rsidRDefault="003A72E1" w:rsidP="003A72E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64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A72E1" w:rsidRPr="00D9764F" w:rsidRDefault="003A72E1" w:rsidP="003A72E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64F">
        <w:rPr>
          <w:rFonts w:ascii="Times New Roman" w:hAnsi="Times New Roman" w:cs="Times New Roman"/>
          <w:sz w:val="26"/>
          <w:szCs w:val="26"/>
        </w:rPr>
        <w:t>средняя общеобразовательная школа № 115 г. Челябинска</w:t>
      </w:r>
    </w:p>
    <w:p w:rsidR="003A72E1" w:rsidRPr="00D9764F" w:rsidRDefault="003A72E1" w:rsidP="003A72E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64F">
        <w:rPr>
          <w:rFonts w:ascii="Times New Roman" w:hAnsi="Times New Roman" w:cs="Times New Roman"/>
          <w:sz w:val="26"/>
          <w:szCs w:val="26"/>
        </w:rPr>
        <w:t>(МБОУ СОШ № 115)</w:t>
      </w:r>
    </w:p>
    <w:p w:rsidR="0050015C" w:rsidRDefault="0050015C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015C" w:rsidRDefault="0050015C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0273" w:rsidRPr="002E0273" w:rsidRDefault="002E0273" w:rsidP="002E0273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Электронная статья:</w:t>
      </w:r>
    </w:p>
    <w:p w:rsidR="00410745" w:rsidRPr="0050015C" w:rsidRDefault="007C3E06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0015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Организация комплексной </w:t>
      </w:r>
      <w:proofErr w:type="spellStart"/>
      <w:r w:rsidRPr="0050015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медико-психолого-педагогической</w:t>
      </w:r>
      <w:proofErr w:type="spellEnd"/>
      <w:r w:rsidRPr="0050015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 социальной реабилитации </w:t>
      </w:r>
      <w:r w:rsidR="00717CED" w:rsidRPr="0050015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детей с ограниченными возможностями здоровья в условиях инклюзивного образования.</w:t>
      </w:r>
    </w:p>
    <w:p w:rsidR="0050015C" w:rsidRDefault="0050015C" w:rsidP="00FE0EF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FE0EF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FE0EF2" w:rsidP="003A72E1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Авторы: Дегтева Е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вгения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>ндреевна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3A72E1" w:rsidRDefault="0005424F" w:rsidP="003A72E1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Мухамадеева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>алаватовна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FE0EF2" w:rsidRDefault="0005424F" w:rsidP="003A72E1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Смирнова А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лександра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353E02">
        <w:rPr>
          <w:rFonts w:ascii="Times New Roman" w:eastAsia="Times New Roman" w:hAnsi="Times New Roman" w:cs="Times New Roman"/>
          <w:color w:val="000000"/>
          <w:sz w:val="27"/>
          <w:szCs w:val="27"/>
        </w:rPr>
        <w:t>аратовна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3E02" w:rsidRPr="00EB3F93" w:rsidRDefault="00353E02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EB3F9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="00EB3F93" w:rsidRPr="00EB3F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EB3F9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autoledy</w:t>
      </w:r>
      <w:proofErr w:type="spellEnd"/>
      <w:r w:rsidR="00EB3F93" w:rsidRPr="00EB3F93">
        <w:rPr>
          <w:rFonts w:ascii="Times New Roman" w:eastAsia="Times New Roman" w:hAnsi="Times New Roman" w:cs="Times New Roman"/>
          <w:color w:val="000000"/>
          <w:sz w:val="27"/>
          <w:szCs w:val="27"/>
        </w:rPr>
        <w:t>74@</w:t>
      </w:r>
      <w:proofErr w:type="spellStart"/>
      <w:r w:rsidR="00EB3F9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yandex</w:t>
      </w:r>
      <w:proofErr w:type="spellEnd"/>
      <w:r w:rsidR="00EB3F93" w:rsidRPr="00EB3F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EB3F9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3A72E1" w:rsidRDefault="003A72E1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72E1" w:rsidRDefault="003A72E1" w:rsidP="003A72E1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0745" w:rsidRDefault="00410745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7479" w:rsidRDefault="00AA0A57" w:rsidP="000574C0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настоящее время образование детей с ограничен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ными возможностями здоровья — одна из актуальных и дискуссионных проблем современного образования. Существующая система специальных учебно-вос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питательных учреждений для детей с ограниченными возможностями здоровья претерпевает ныне серьез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изменения и во многом стоит на пороге своего со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кращения. Вероятнее всего, возьмет верх набирающая силу тенденция устранения различий между общеоб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разовательной и специальной школой.</w:t>
      </w:r>
    </w:p>
    <w:p w:rsidR="008C4FE8" w:rsidRDefault="00AA0A57" w:rsidP="005529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этой связи повышается роль инклюзивного обра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зования, позволяющего существенно сократить про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цессы </w:t>
      </w:r>
      <w:proofErr w:type="spellStart"/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>маргинализации</w:t>
      </w:r>
      <w:proofErr w:type="spellEnd"/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с ограниченными возможностями здоровья и способствующего расшире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нию доступности образования для них. </w:t>
      </w:r>
    </w:p>
    <w:p w:rsidR="008C4FE8" w:rsidRPr="000B7D82" w:rsidRDefault="008C4FE8" w:rsidP="008C4F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 (фр. inclusif-включающий в себя, лат. include-заключаю, включаю)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 </w:t>
      </w:r>
    </w:p>
    <w:p w:rsidR="00B17479" w:rsidRDefault="008C4FE8" w:rsidP="008C4F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 стремится развить методологию, направленную на детей и признающую, что все дети — индивидуумы с разл</w:t>
      </w:r>
      <w:r w:rsidR="00AA0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ичными потребностями в обучении и </w:t>
      </w: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старается разработать подход к преподаванию и обучению, который будет более гибким для удовлетворения различных потребностей в обучении. </w:t>
      </w:r>
      <w:r w:rsidR="00AA0A57"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>Тем самым та</w:t>
      </w:r>
      <w:r w:rsidR="00AA0A57"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ким детям будут создаваться более благоприятные ус</w:t>
      </w:r>
      <w:r w:rsidR="00AA0A57"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ловия для их социальной адаптации.</w:t>
      </w:r>
      <w:r w:rsidR="002B0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A0A57"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>С тенденцией развития инклюзивного образования в общеобразовательной школе сочетается усиление неоднородности состава учащихся по уровню их умственного, речевого и в целом психического развития.</w:t>
      </w:r>
    </w:p>
    <w:p w:rsidR="00273702" w:rsidRPr="00B76A51" w:rsidRDefault="00AA0A57" w:rsidP="00B174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t>Это существенно затрудняет адаптацию как детей условно здоровых, так и детей с ограниченными воз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можностями здоровья, возникают дополнительные, нередко непреодолимые трудности в реализации ин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дивидуального подхода педагогов к учащимся в про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цессе их обучения, воспитания, развития, не позволя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ющие в полной мере реализовать принцип дифферен</w:t>
      </w:r>
      <w:r w:rsidRPr="00AA0A5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цированного, по-настоящему индивидуальн</w:t>
      </w:r>
      <w:r w:rsidR="00B76A51">
        <w:rPr>
          <w:rFonts w:ascii="Times New Roman" w:eastAsia="Times New Roman" w:hAnsi="Times New Roman" w:cs="Times New Roman"/>
          <w:color w:val="000000"/>
          <w:sz w:val="27"/>
          <w:szCs w:val="27"/>
        </w:rPr>
        <w:t>ого подхо</w:t>
      </w:r>
      <w:r w:rsidR="00B76A5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да к каждому учащемуся</w:t>
      </w:r>
      <w:r w:rsidR="005529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9534C" w:rsidRPr="00D52241" w:rsidRDefault="0029534C" w:rsidP="00B1747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разрабатывать и внедрять формы работы с такими детьми, позволяющие пр</w:t>
      </w:r>
      <w:r w:rsidR="00594B54" w:rsidRPr="00D5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еодолевать их </w:t>
      </w:r>
      <w:proofErr w:type="gramStart"/>
      <w:r w:rsidR="00594B54" w:rsidRPr="00D5224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</w:t>
      </w:r>
      <w:proofErr w:type="gramEnd"/>
      <w:r w:rsidR="00594B54" w:rsidRPr="00D5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4B54" w:rsidRPr="00D52241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исключё</w:t>
      </w: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способствующие реабилитации и полноценной интеграции в общество.</w:t>
      </w:r>
    </w:p>
    <w:p w:rsidR="00E91A89" w:rsidRDefault="00E91A89" w:rsidP="00E91A89">
      <w:pPr>
        <w:shd w:val="clear" w:color="auto" w:fill="FFFFFF" w:themeFill="background1"/>
        <w:spacing w:after="120" w:line="2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4B54"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восемь принципов инклюзивного образования: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Ценность человека не зависит от его способностей и достижений;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Каждый человек способен чувствовать и думать; </w:t>
      </w:r>
    </w:p>
    <w:p w:rsidR="00E91A89" w:rsidRPr="000B7D82" w:rsidRDefault="009C79B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91A89"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на общение и на то, чтобы быть услышанным;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 люди нуждаются друг в друге; </w:t>
      </w:r>
    </w:p>
    <w:p w:rsidR="00E91A89" w:rsidRPr="000B7D82" w:rsidRDefault="009C79B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91A89"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Подлинное образование может осуществляться только в контексте реальных взаимоотношений;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 люди нуждаются в поддержке и дружбе ровесников;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всех обучающихся достижение прогресса скорее может быть в том, что они могут делать, чем в том, что не могут;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Разнообразие усиливает все стороны жизни человека. </w:t>
      </w:r>
    </w:p>
    <w:p w:rsidR="00E91A89" w:rsidRPr="000B7D82" w:rsidRDefault="00CF0863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91A89"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материалам Международной конференции «Инклюзивное образование: перспективы развития в России»: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Инклюзия является процессом увеличения степени участия каждого отдельного учащегося в академической и социальной жизни школы, а также процесс снижения степени изоляции учащихся во всех процессах, протекающих внутри школы.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Инклюзия призывает к реструктуризации культуры школы, ее правил и внутренних норм и практик, чтобы полностью принять все многообразие учеников, с их личными особенностями и потребностями.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Инклюзия непосредственно касается всех учеников школы, а не только особенно уязвимых категорий, таких как дети с ограниченными возможностями.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Инклюзия ориентирована на совершенствование школы не только для учеников, но и для учителей и ее работников.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Многообразие и непохожесть детей друг на друга видится не проблемой, требующей решения, а важнейшим ресурсом, который можно использовать в образовательном процессе.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spellStart"/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Саламанкской</w:t>
      </w:r>
      <w:proofErr w:type="spellEnd"/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 (Саламанка, Испания, 7—10 июня 1994 г.):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Каждый ребенок имеет уникальные особенности, интересы, способности и учебные потребности. 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Лица, имеющие особые потребности в области образования, должны иметь доступ к обучению в обычных школах. Обычные школы должны создать им условия на основе педагогических методов, </w:t>
      </w:r>
      <w:proofErr w:type="gramStart"/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</w:t>
      </w:r>
      <w:proofErr w:type="gramEnd"/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 детей с целью удовлетворения этих потребностей. </w:t>
      </w:r>
    </w:p>
    <w:p w:rsidR="00E91A89" w:rsidRPr="000B7D82" w:rsidRDefault="00E91A89" w:rsidP="00E91A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 </w:t>
      </w:r>
    </w:p>
    <w:p w:rsidR="00135EC3" w:rsidRPr="000B7D82" w:rsidRDefault="00135EC3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инклюзия – это процесс развития предельно доступного образования для каждого в доступных школах и образовательных учреждениях,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 </w:t>
      </w:r>
    </w:p>
    <w:p w:rsidR="00594B54" w:rsidRDefault="00135EC3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>Мы видим, что основная ставка на образование детей</w:t>
      </w:r>
      <w:r w:rsidR="00284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</w:t>
      </w:r>
      <w:r w:rsidRPr="000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делается не на специальные коррекционные образовательные учреждения, число которых стремительно уменьшается с каждым годом, а на обычные массовые школы. </w:t>
      </w:r>
    </w:p>
    <w:p w:rsidR="003B2952" w:rsidRDefault="005214E7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условиях инклюзивного образования </w:t>
      </w:r>
      <w:r w:rsidR="000E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="003B2952" w:rsidRPr="0052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комплексной </w:t>
      </w:r>
      <w:proofErr w:type="spellStart"/>
      <w:r w:rsidR="003B2952" w:rsidRPr="0052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медико-психолого-педагогической</w:t>
      </w:r>
      <w:proofErr w:type="spellEnd"/>
      <w:r w:rsidR="003B2952" w:rsidRPr="0052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социальной реабилитации детей с ограниченными возможностями здоровья </w:t>
      </w:r>
      <w:r w:rsidR="000E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представить следующим образом.</w:t>
      </w:r>
    </w:p>
    <w:p w:rsidR="000146B8" w:rsidRDefault="000146B8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6B8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35" style="position:absolute;left:0;text-align:left;margin-left:151.35pt;margin-top:.75pt;width:124.8pt;height:34.2pt;z-index:251665408" arcsize="10923f">
            <v:textbox>
              <w:txbxContent>
                <w:p w:rsidR="0015420F" w:rsidRPr="0019402D" w:rsidRDefault="0015420F" w:rsidP="0015420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40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 ПМПК</w:t>
                  </w:r>
                </w:p>
                <w:p w:rsidR="0015420F" w:rsidRDefault="0015420F"/>
              </w:txbxContent>
            </v:textbox>
          </v:roundrect>
        </w:pict>
      </w:r>
    </w:p>
    <w:p w:rsidR="008C1544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0.15pt;margin-top:10.8pt;width:0;height:26.1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0" type="#_x0000_t32" style="position:absolute;left:0;text-align:left;margin-left:85.35pt;margin-top:6.3pt;width:69.6pt;height:25.8pt;flip:y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left:0;text-align:left;margin-left:279.75pt;margin-top:15.3pt;width:36pt;height:21.6pt;z-index:251669504" o:connectortype="straight">
            <v:stroke startarrow="block" endarrow="block"/>
          </v:shape>
        </w:pict>
      </w:r>
    </w:p>
    <w:p w:rsidR="002D079A" w:rsidRDefault="00B22DA6" w:rsidP="002D079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D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36" style="position:absolute;left:0;text-align:left;margin-left:168.15pt;margin-top:12.75pt;width:82.8pt;height:33pt;z-index:251666432" arcsize="10923f">
            <v:textbox>
              <w:txbxContent>
                <w:p w:rsidR="00673449" w:rsidRPr="0019402D" w:rsidRDefault="0019402D" w:rsidP="0067344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673449" w:rsidRPr="001940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Диагностика </w:t>
                  </w:r>
                </w:p>
                <w:p w:rsidR="00673449" w:rsidRDefault="00673449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0" style="position:absolute;left:0;text-align:left;margin-left:-6.45pt;margin-top:7.95pt;width:96pt;height:37.8pt;z-index:251661312" arcsize="10923f">
            <v:textbox>
              <w:txbxContent>
                <w:p w:rsidR="00074496" w:rsidRDefault="0015420F" w:rsidP="0007449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7C4675" w:rsidRPr="007C46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Семья</w:t>
                  </w:r>
                </w:p>
                <w:p w:rsidR="007C4675" w:rsidRPr="007C4675" w:rsidRDefault="007C46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6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(консультирование)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2" style="position:absolute;left:0;text-align:left;margin-left:315.75pt;margin-top:7.95pt;width:90.6pt;height:41.4pt;z-index:251662336" arcsize="10923f">
            <v:textbox>
              <w:txbxContent>
                <w:p w:rsidR="00074496" w:rsidRDefault="002D079A" w:rsidP="0007449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44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Медицинское</w:t>
                  </w:r>
                </w:p>
                <w:p w:rsidR="002D079A" w:rsidRPr="00074496" w:rsidRDefault="002D079A">
                  <w:pPr>
                    <w:rPr>
                      <w:sz w:val="18"/>
                      <w:szCs w:val="18"/>
                    </w:rPr>
                  </w:pPr>
                  <w:r w:rsidRPr="000744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74496">
                    <w:rPr>
                      <w:sz w:val="18"/>
                      <w:szCs w:val="18"/>
                    </w:rPr>
                    <w:t>сопровождение</w:t>
                  </w:r>
                </w:p>
              </w:txbxContent>
            </v:textbox>
          </v:roundrect>
        </w:pict>
      </w:r>
    </w:p>
    <w:p w:rsidR="000E1F0A" w:rsidRDefault="00B22DA6" w:rsidP="002D079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8" type="#_x0000_t32" style="position:absolute;left:0;text-align:left;margin-left:210.15pt;margin-top:21.6pt;width:1.8pt;height:36.6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7" type="#_x0000_t32" style="position:absolute;left:0;text-align:left;margin-left:257.55pt;margin-top:17.4pt;width:58.2pt;height:40.8pt;flip:x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left:0;text-align:left;margin-left:89.55pt;margin-top:10.8pt;width:71.4pt;height:47.4pt;z-index:251672576" o:connectortype="straight">
            <v:stroke startarrow="block" endarrow="block"/>
          </v:shape>
        </w:pict>
      </w:r>
    </w:p>
    <w:p w:rsidR="000E1F0A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32" style="position:absolute;left:0;text-align:left;margin-left:370.35pt;margin-top:1.05pt;width:3.6pt;height:33pt;flip:x;z-index:251680768" o:connectortype="straight">
            <v:stroke endarrow="block"/>
          </v:shape>
        </w:pict>
      </w:r>
    </w:p>
    <w:p w:rsidR="001B1579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A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3" style="position:absolute;left:0;text-align:left;margin-left:306.75pt;margin-top:9.9pt;width:153pt;height:88.8pt;z-index:251663360" arcsize="10923f">
            <v:textbox>
              <w:txbxContent>
                <w:p w:rsidR="0041343B" w:rsidRDefault="00A22381" w:rsidP="004134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116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Индивидуальные </w:t>
                  </w:r>
                </w:p>
                <w:p w:rsidR="004C428D" w:rsidRDefault="004C428D" w:rsidP="004C4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223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A116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орре</w:t>
                  </w:r>
                  <w:r w:rsidR="004134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ционные </w:t>
                  </w:r>
                </w:p>
                <w:p w:rsidR="00286A46" w:rsidRDefault="004C428D" w:rsidP="00286A4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223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маршруты</w:t>
                  </w:r>
                </w:p>
                <w:p w:rsidR="00CD33C3" w:rsidRPr="00A11690" w:rsidRDefault="00A22381" w:rsidP="00286A4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D3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286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учителя-предметники,</w:t>
                  </w:r>
                  <w:r w:rsidR="00CB6E1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D3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учитель-логопед,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D3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педагог-психолог,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социальный педагог</w:t>
                  </w:r>
                  <w:r w:rsidR="00CD3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 w:rsidRPr="00B22DA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left:0;text-align:left;margin-left:89.55pt;margin-top:21.9pt;width:71.4pt;height:4.2pt;flip:y;z-index:251671552" o:connectortype="straight">
            <v:stroke startarrow="block" endarrow="block"/>
          </v:shape>
        </w:pict>
      </w:r>
      <w:r w:rsidRPr="00B22DA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160.95pt;margin-top:9.9pt;width:101.4pt;height:24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B1579" w:rsidRDefault="001B1579">
                  <w:r>
                    <w:t xml:space="preserve">  Ребёнок с ОВЗ</w:t>
                  </w:r>
                </w:p>
              </w:txbxContent>
            </v:textbox>
          </v:rect>
        </w:pict>
      </w:r>
      <w:r w:rsidRPr="00B22DA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4" style="position:absolute;left:0;text-align:left;margin-left:-66.45pt;margin-top:6.3pt;width:156pt;height:52.2pt;z-index:251664384" arcsize="10923f">
            <v:textbox>
              <w:txbxContent>
                <w:p w:rsidR="00AA15DB" w:rsidRPr="0015420F" w:rsidRDefault="00AA15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2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Поэтапный </w:t>
                  </w:r>
                  <w:proofErr w:type="gramStart"/>
                  <w:r w:rsidRPr="001542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за</w:t>
                  </w:r>
                  <w:proofErr w:type="gramEnd"/>
                  <w:r w:rsidRPr="001542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успеваемостью, рекомендации учителям-предметникам</w:t>
                  </w:r>
                </w:p>
              </w:txbxContent>
            </v:textbox>
          </v:roundrect>
        </w:pict>
      </w:r>
    </w:p>
    <w:p w:rsidR="001B1579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type="#_x0000_t32" style="position:absolute;left:0;text-align:left;margin-left:262.35pt;margin-top:1.95pt;width:44.4pt;height:3pt;z-index:25167462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3" type="#_x0000_t32" style="position:absolute;left:0;text-align:left;margin-left:210.15pt;margin-top:10.35pt;width:1.8pt;height:38.4pt;z-index:251673600" o:connectortype="straight">
            <v:stroke startarrow="block" endarrow="block"/>
          </v:shape>
        </w:pict>
      </w:r>
    </w:p>
    <w:p w:rsidR="001B1579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1" type="#_x0000_t32" style="position:absolute;left:0;text-align:left;margin-left:284.55pt;margin-top:4.8pt;width:22.2pt;height:19.8pt;flip:y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0" type="#_x0000_t32" style="position:absolute;left:0;text-align:left;margin-left:85.35pt;margin-top:10.2pt;width:38.4pt;height:24.6pt;z-index:251678720" o:connectortype="straight">
            <v:stroke startarrow="block" endarrow="block"/>
          </v:shape>
        </w:pict>
      </w:r>
    </w:p>
    <w:p w:rsidR="001B1579" w:rsidRDefault="00B22DA6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37" style="position:absolute;left:0;text-align:left;margin-left:123.75pt;margin-top:.45pt;width:160.8pt;height:25.8pt;z-index:251667456" arcsize="10923f">
            <v:textbox>
              <w:txbxContent>
                <w:p w:rsidR="0024129D" w:rsidRPr="0024129D" w:rsidRDefault="00B00E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4129D" w:rsidRPr="002412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Корректировка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рабочих</w:t>
                  </w:r>
                  <w:r w:rsidR="00A7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412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4129D" w:rsidRPr="002412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="002412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roundrect>
        </w:pict>
      </w:r>
      <w:r w:rsidR="00A72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82991" w:rsidRDefault="00C82991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991" w:rsidRDefault="00C82991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Обобщенно</w:t>
      </w:r>
      <w:r>
        <w:rPr>
          <w:rFonts w:ascii="Times New Roman" w:hAnsi="Times New Roman"/>
          <w:sz w:val="28"/>
          <w:szCs w:val="28"/>
        </w:rPr>
        <w:t>,</w:t>
      </w:r>
      <w:r w:rsidRPr="005C213B">
        <w:rPr>
          <w:rFonts w:ascii="Times New Roman" w:hAnsi="Times New Roman"/>
          <w:sz w:val="28"/>
          <w:szCs w:val="28"/>
        </w:rPr>
        <w:t xml:space="preserve"> технология психолого-педагогического сопровождения может быть представлена следующими содержательными направлениями работы: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постановка проблемы на основе повышения информированности заинтересованных лиц о субъекте сопровождения, стоящих задачах и целях сопровождения; 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коллегиальное обсуждение проблемы сопровождения (участвуют в этом процессе все педагоги, имеющие отношение к данному ученику или проблеме, родители, специалисты);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психолого-педагогическое сопровождение развития детей конкретизируется, определяются конкретные действия каждого специалиста;</w:t>
      </w:r>
    </w:p>
    <w:p w:rsidR="00C82991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213B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деятельности педагогов, аккумуляция и трансляция педагогического опыта, что достигается отслеживанием динамики процесса </w:t>
      </w:r>
      <w:r w:rsidRPr="005C213B">
        <w:rPr>
          <w:rFonts w:ascii="Times New Roman" w:hAnsi="Times New Roman"/>
          <w:sz w:val="28"/>
          <w:szCs w:val="28"/>
        </w:rPr>
        <w:lastRenderedPageBreak/>
        <w:t>сопровождения, возникших проблем, организацией обратной связи, фиксацией идей и предложений, анализом результатов предыдущей работы.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Обобщение вышеизложенного позволяет выделить основные направления психолого-педагогического сопровождения в условиях интегрированного обучения: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педагогическая и психологическая диагностика отклонений в психофизическом развитии и выявление потребностей в коррекционной помощи;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индивидуальная, групповая, фронтальная </w:t>
      </w:r>
      <w:proofErr w:type="spellStart"/>
      <w:r w:rsidRPr="005C213B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5C213B">
        <w:rPr>
          <w:rFonts w:ascii="Times New Roman" w:hAnsi="Times New Roman"/>
          <w:sz w:val="28"/>
          <w:szCs w:val="28"/>
        </w:rPr>
        <w:t>о</w:t>
      </w:r>
      <w:proofErr w:type="spellEnd"/>
      <w:r w:rsidRPr="005C213B">
        <w:rPr>
          <w:rFonts w:ascii="Times New Roman" w:hAnsi="Times New Roman"/>
          <w:sz w:val="28"/>
          <w:szCs w:val="28"/>
        </w:rPr>
        <w:t>-</w:t>
      </w:r>
      <w:proofErr w:type="gramEnd"/>
      <w:r w:rsidRPr="005C213B">
        <w:rPr>
          <w:rFonts w:ascii="Times New Roman" w:hAnsi="Times New Roman"/>
          <w:sz w:val="28"/>
          <w:szCs w:val="28"/>
        </w:rPr>
        <w:t xml:space="preserve"> развивающая работа;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</w:t>
      </w:r>
      <w:r w:rsidRPr="005C213B">
        <w:rPr>
          <w:rFonts w:ascii="Times New Roman" w:hAnsi="Times New Roman"/>
          <w:sz w:val="28"/>
          <w:szCs w:val="28"/>
        </w:rPr>
        <w:t xml:space="preserve"> адекватной потребностям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C213B">
        <w:rPr>
          <w:rFonts w:ascii="Times New Roman" w:hAnsi="Times New Roman"/>
          <w:sz w:val="28"/>
          <w:szCs w:val="28"/>
        </w:rPr>
        <w:t xml:space="preserve"> специальной коррекционно-развивающей среды;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(составление)</w:t>
      </w:r>
      <w:r w:rsidRPr="005C213B">
        <w:rPr>
          <w:rFonts w:ascii="Times New Roman" w:hAnsi="Times New Roman"/>
          <w:sz w:val="28"/>
          <w:szCs w:val="28"/>
        </w:rPr>
        <w:t xml:space="preserve"> индивидуальных и групповых коррекционных программ, ориентированных на конкретн</w:t>
      </w:r>
      <w:r>
        <w:rPr>
          <w:rFonts w:ascii="Times New Roman" w:hAnsi="Times New Roman"/>
          <w:sz w:val="28"/>
          <w:szCs w:val="28"/>
        </w:rPr>
        <w:t>ого</w:t>
      </w:r>
      <w:r w:rsidR="00CB6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CB6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5C21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5C213B">
        <w:rPr>
          <w:rFonts w:ascii="Times New Roman" w:hAnsi="Times New Roman"/>
          <w:sz w:val="28"/>
          <w:szCs w:val="28"/>
        </w:rPr>
        <w:t xml:space="preserve"> соответствующих коррекционных задач;</w:t>
      </w:r>
    </w:p>
    <w:p w:rsidR="00C82991" w:rsidRPr="005C213B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психотерапевтическая и педагогическая помощь родителям в гармонизации внутрисемейных отношений и оптимизации их состояния;</w:t>
      </w:r>
    </w:p>
    <w:p w:rsidR="003B2952" w:rsidRPr="00C82991" w:rsidRDefault="00C82991" w:rsidP="00C829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научное обоснование коррекционных технологий, используемых в процессе обучения и воспитания.</w:t>
      </w:r>
    </w:p>
    <w:p w:rsidR="003B2952" w:rsidRDefault="003B2952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этих проблем и ряда других, возникаю</w:t>
      </w:r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 в условиях общеобразовательной школы, приве</w:t>
      </w:r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 к снятию барьеров в образовательной, професси</w:t>
      </w:r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ональной и бытовых сферах, в самопознании, само</w:t>
      </w:r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развитии и самореализации детей с ограниченными возможностями здоровья, что, в свою очередь, будет способствовать более успешному развитию инклю</w:t>
      </w:r>
      <w:r w:rsidRPr="003B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зивного образования.</w:t>
      </w:r>
      <w:proofErr w:type="gramEnd"/>
    </w:p>
    <w:p w:rsidR="00814464" w:rsidRDefault="00814464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464" w:rsidRDefault="00814464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464" w:rsidRDefault="00814464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464" w:rsidRDefault="00814464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050" w:rsidRDefault="00374050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color w:val="000000"/>
          <w:sz w:val="27"/>
          <w:szCs w:val="27"/>
        </w:rPr>
      </w:pPr>
    </w:p>
    <w:p w:rsidR="00374050" w:rsidRPr="00A06F21" w:rsidRDefault="00374050" w:rsidP="003740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F21">
        <w:rPr>
          <w:rFonts w:ascii="Times New Roman" w:hAnsi="Times New Roman" w:cs="Times New Roman"/>
          <w:b/>
          <w:sz w:val="28"/>
          <w:szCs w:val="28"/>
        </w:rPr>
        <w:lastRenderedPageBreak/>
        <w:t>Цитируемая</w:t>
      </w:r>
      <w:r w:rsidRPr="00A06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F2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74050" w:rsidRPr="00A06F21" w:rsidRDefault="00374050" w:rsidP="003740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4050" w:rsidRPr="00A06F21" w:rsidRDefault="00374050" w:rsidP="00374050">
      <w:pPr>
        <w:pStyle w:val="a7"/>
        <w:numPr>
          <w:ilvl w:val="0"/>
          <w:numId w:val="1"/>
        </w:numPr>
        <w:tabs>
          <w:tab w:val="center" w:pos="1134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06F21">
        <w:rPr>
          <w:sz w:val="28"/>
          <w:szCs w:val="28"/>
        </w:rPr>
        <w:t>Митчелл Дэвид. Эффективные педагогические технологии специального и инклюзивного образования (Использование научно-обоснованных стратегий обучения в инклюзивном образовательном пространстве). /Главы из книги, пер. - Аникеев И.С., Борисова Н.В. - М., РООИ "Перспектива", 2009.</w:t>
      </w:r>
    </w:p>
    <w:p w:rsidR="00374050" w:rsidRPr="00A06F21" w:rsidRDefault="00374050" w:rsidP="00374050">
      <w:pPr>
        <w:numPr>
          <w:ilvl w:val="0"/>
          <w:numId w:val="1"/>
        </w:numPr>
        <w:tabs>
          <w:tab w:val="center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 xml:space="preserve"> модель современного педагога: Учебно-методическое пособие / О.В.Акулова,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Е.С.Заир-Бек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 xml:space="preserve">, С.А.Писарева, Е.В.Пискунова,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Н.Ф.Радионова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А.П.Тряпицына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A06F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6F21">
        <w:rPr>
          <w:rFonts w:ascii="Times New Roman" w:hAnsi="Times New Roman" w:cs="Times New Roman"/>
          <w:sz w:val="28"/>
          <w:szCs w:val="28"/>
        </w:rPr>
        <w:t>Изд-во РГПУ им. А.И.Герцена, 2009.</w:t>
      </w:r>
    </w:p>
    <w:p w:rsidR="00374050" w:rsidRPr="00A06F21" w:rsidRDefault="00374050" w:rsidP="00374050">
      <w:pPr>
        <w:numPr>
          <w:ilvl w:val="0"/>
          <w:numId w:val="1"/>
        </w:numPr>
        <w:tabs>
          <w:tab w:val="center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F21">
        <w:rPr>
          <w:rFonts w:ascii="Times New Roman" w:hAnsi="Times New Roman" w:cs="Times New Roman"/>
          <w:sz w:val="28"/>
          <w:szCs w:val="28"/>
        </w:rPr>
        <w:t xml:space="preserve">Новиков А.М. Методология образования. М.: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>, 2002.</w:t>
      </w:r>
    </w:p>
    <w:p w:rsidR="00374050" w:rsidRPr="00A06F21" w:rsidRDefault="00374050" w:rsidP="00374050">
      <w:pPr>
        <w:numPr>
          <w:ilvl w:val="0"/>
          <w:numId w:val="1"/>
        </w:numPr>
        <w:tabs>
          <w:tab w:val="center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F21">
        <w:rPr>
          <w:rFonts w:ascii="Times New Roman" w:hAnsi="Times New Roman" w:cs="Times New Roman"/>
          <w:sz w:val="28"/>
          <w:szCs w:val="28"/>
        </w:rPr>
        <w:t xml:space="preserve">Применение идеологии синергетики к формированию содержания непрерывного </w:t>
      </w:r>
      <w:proofErr w:type="spellStart"/>
      <w:proofErr w:type="gramStart"/>
      <w:r w:rsidRPr="00A06F2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06F21">
        <w:rPr>
          <w:rFonts w:ascii="Times New Roman" w:hAnsi="Times New Roman" w:cs="Times New Roman"/>
          <w:sz w:val="28"/>
          <w:szCs w:val="28"/>
        </w:rPr>
        <w:t xml:space="preserve"> образования /М. Г.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Гапонцева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 xml:space="preserve">, </w:t>
      </w:r>
      <w:r w:rsidRPr="00A06F21">
        <w:rPr>
          <w:rFonts w:ascii="Times New Roman" w:hAnsi="Times New Roman" w:cs="Times New Roman"/>
          <w:bCs/>
          <w:sz w:val="28"/>
          <w:szCs w:val="28"/>
        </w:rPr>
        <w:t>В. А. Федоров</w:t>
      </w:r>
      <w:r w:rsidRPr="00A06F21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A06F21">
        <w:rPr>
          <w:rFonts w:ascii="Times New Roman" w:hAnsi="Times New Roman" w:cs="Times New Roman"/>
          <w:sz w:val="28"/>
          <w:szCs w:val="28"/>
        </w:rPr>
        <w:t>Гапонцев</w:t>
      </w:r>
      <w:proofErr w:type="spellEnd"/>
      <w:r w:rsidRPr="00A06F21">
        <w:rPr>
          <w:rFonts w:ascii="Times New Roman" w:hAnsi="Times New Roman" w:cs="Times New Roman"/>
          <w:sz w:val="28"/>
          <w:szCs w:val="28"/>
        </w:rPr>
        <w:t xml:space="preserve"> //Образование и наука. - 2004. - № 6. - C. 89-102.</w:t>
      </w:r>
    </w:p>
    <w:p w:rsidR="00374050" w:rsidRPr="00A06F21" w:rsidRDefault="00374050" w:rsidP="00374050">
      <w:pPr>
        <w:pStyle w:val="a7"/>
        <w:numPr>
          <w:ilvl w:val="0"/>
          <w:numId w:val="1"/>
        </w:numPr>
        <w:tabs>
          <w:tab w:val="center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6F21">
        <w:rPr>
          <w:sz w:val="28"/>
          <w:szCs w:val="28"/>
        </w:rPr>
        <w:t>Семаго М.М. Ребенок и образовательная среда: структурно-информационный подход. //Известия РАО. – 2006. – № 2 (июнь). – С. 81-90.</w:t>
      </w:r>
    </w:p>
    <w:p w:rsidR="00374050" w:rsidRPr="00A06F21" w:rsidRDefault="00374050" w:rsidP="00374050">
      <w:pPr>
        <w:numPr>
          <w:ilvl w:val="0"/>
          <w:numId w:val="1"/>
        </w:numPr>
        <w:tabs>
          <w:tab w:val="center" w:pos="1134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F21">
        <w:rPr>
          <w:rFonts w:ascii="Times New Roman" w:hAnsi="Times New Roman" w:cs="Times New Roman"/>
          <w:sz w:val="28"/>
          <w:szCs w:val="28"/>
        </w:rPr>
        <w:t>Семаго Н.Я., Семаго М.М. Теория и практика оценки психического развития ребенка. Дошкольный и младший школьный возраст. – СПб</w:t>
      </w:r>
      <w:proofErr w:type="gramStart"/>
      <w:r w:rsidRPr="00A06F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6F21">
        <w:rPr>
          <w:rFonts w:ascii="Times New Roman" w:hAnsi="Times New Roman" w:cs="Times New Roman"/>
          <w:sz w:val="28"/>
          <w:szCs w:val="28"/>
        </w:rPr>
        <w:t xml:space="preserve">Речь, 2005. </w:t>
      </w:r>
    </w:p>
    <w:p w:rsidR="003B2952" w:rsidRPr="000B7D82" w:rsidRDefault="003B2952" w:rsidP="00135E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594B54" w:rsidRPr="000B7D82" w:rsidRDefault="00594B54" w:rsidP="00B1747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34C" w:rsidRPr="00D52241" w:rsidRDefault="0029534C" w:rsidP="00B174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534C" w:rsidRPr="00D52241" w:rsidSect="002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FFA"/>
    <w:multiLevelType w:val="hybridMultilevel"/>
    <w:tmpl w:val="1876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9534C"/>
    <w:rsid w:val="00011E42"/>
    <w:rsid w:val="000146B8"/>
    <w:rsid w:val="0005424F"/>
    <w:rsid w:val="000574C0"/>
    <w:rsid w:val="00074496"/>
    <w:rsid w:val="00074C89"/>
    <w:rsid w:val="000A48F0"/>
    <w:rsid w:val="000C2A86"/>
    <w:rsid w:val="000E1F0A"/>
    <w:rsid w:val="00135EC3"/>
    <w:rsid w:val="0015420F"/>
    <w:rsid w:val="0019402D"/>
    <w:rsid w:val="001B1579"/>
    <w:rsid w:val="001C7289"/>
    <w:rsid w:val="0024129D"/>
    <w:rsid w:val="00246725"/>
    <w:rsid w:val="00273702"/>
    <w:rsid w:val="0028469E"/>
    <w:rsid w:val="00286A46"/>
    <w:rsid w:val="0029534C"/>
    <w:rsid w:val="002B0BA2"/>
    <w:rsid w:val="002D079A"/>
    <w:rsid w:val="002E0273"/>
    <w:rsid w:val="00353E02"/>
    <w:rsid w:val="00374050"/>
    <w:rsid w:val="003A72E1"/>
    <w:rsid w:val="003B2952"/>
    <w:rsid w:val="003D3685"/>
    <w:rsid w:val="00410745"/>
    <w:rsid w:val="0041343B"/>
    <w:rsid w:val="004C428D"/>
    <w:rsid w:val="0050015C"/>
    <w:rsid w:val="005214E7"/>
    <w:rsid w:val="00530F1A"/>
    <w:rsid w:val="0055298C"/>
    <w:rsid w:val="00594B54"/>
    <w:rsid w:val="005D2511"/>
    <w:rsid w:val="005D47C1"/>
    <w:rsid w:val="00661392"/>
    <w:rsid w:val="00673449"/>
    <w:rsid w:val="006B6E99"/>
    <w:rsid w:val="00717CED"/>
    <w:rsid w:val="007338CF"/>
    <w:rsid w:val="00757A40"/>
    <w:rsid w:val="007B5E1D"/>
    <w:rsid w:val="007C369E"/>
    <w:rsid w:val="007C3E06"/>
    <w:rsid w:val="007C4675"/>
    <w:rsid w:val="00814464"/>
    <w:rsid w:val="008C1544"/>
    <w:rsid w:val="008C4FE8"/>
    <w:rsid w:val="009A654C"/>
    <w:rsid w:val="009A727F"/>
    <w:rsid w:val="009B5452"/>
    <w:rsid w:val="009C79B9"/>
    <w:rsid w:val="00A06F21"/>
    <w:rsid w:val="00A11690"/>
    <w:rsid w:val="00A22381"/>
    <w:rsid w:val="00A65C56"/>
    <w:rsid w:val="00A7282D"/>
    <w:rsid w:val="00AA09A1"/>
    <w:rsid w:val="00AA0A57"/>
    <w:rsid w:val="00AA15DB"/>
    <w:rsid w:val="00AA7CEA"/>
    <w:rsid w:val="00B00EA6"/>
    <w:rsid w:val="00B17479"/>
    <w:rsid w:val="00B22DA6"/>
    <w:rsid w:val="00B731AF"/>
    <w:rsid w:val="00B76A51"/>
    <w:rsid w:val="00B818C9"/>
    <w:rsid w:val="00BB2C29"/>
    <w:rsid w:val="00C82991"/>
    <w:rsid w:val="00CB6E1A"/>
    <w:rsid w:val="00CD33C3"/>
    <w:rsid w:val="00CF0863"/>
    <w:rsid w:val="00D10317"/>
    <w:rsid w:val="00D170DE"/>
    <w:rsid w:val="00D22895"/>
    <w:rsid w:val="00D33920"/>
    <w:rsid w:val="00D52241"/>
    <w:rsid w:val="00D9764F"/>
    <w:rsid w:val="00DB732B"/>
    <w:rsid w:val="00E449F9"/>
    <w:rsid w:val="00E74A93"/>
    <w:rsid w:val="00E91A89"/>
    <w:rsid w:val="00EA1914"/>
    <w:rsid w:val="00EB3F93"/>
    <w:rsid w:val="00ED01C9"/>
    <w:rsid w:val="00EF2F59"/>
    <w:rsid w:val="00F5441D"/>
    <w:rsid w:val="00F73B51"/>
    <w:rsid w:val="00F824DC"/>
    <w:rsid w:val="00F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7"/>
        <o:r id="V:Rule14" type="connector" idref="#_x0000_s1048"/>
        <o:r id="V:Rule15" type="connector" idref="#_x0000_s1050"/>
        <o:r id="V:Rule16" type="connector" idref="#_x0000_s1043"/>
        <o:r id="V:Rule17" type="connector" idref="#_x0000_s1041"/>
        <o:r id="V:Rule18" type="connector" idref="#_x0000_s1052"/>
        <o:r id="V:Rule19" type="connector" idref="#_x0000_s1044"/>
        <o:r id="V:Rule20" type="connector" idref="#_x0000_s1042"/>
        <o:r id="V:Rule21" type="connector" idref="#_x0000_s1039"/>
        <o:r id="V:Rule22" type="connector" idref="#_x0000_s1040"/>
        <o:r id="V:Rule23" type="connector" idref="#_x0000_s1049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A57"/>
  </w:style>
  <w:style w:type="character" w:styleId="a4">
    <w:name w:val="Hyperlink"/>
    <w:basedOn w:val="a0"/>
    <w:uiPriority w:val="99"/>
    <w:semiHidden/>
    <w:unhideWhenUsed/>
    <w:rsid w:val="00AA0A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9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semiHidden/>
    <w:rsid w:val="0037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3740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12</cp:revision>
  <dcterms:created xsi:type="dcterms:W3CDTF">2014-10-06T04:17:00Z</dcterms:created>
  <dcterms:modified xsi:type="dcterms:W3CDTF">2014-10-07T06:48:00Z</dcterms:modified>
</cp:coreProperties>
</file>