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Приложение 1</w:t>
      </w:r>
    </w:p>
    <w:p>
      <w:pPr>
        <w:pStyle w:val="Normal"/>
        <w:rPr>
          <w:lang w:val="ru-RU"/>
        </w:rPr>
      </w:pPr>
      <w:r>
        <w:rPr/>
        <w:drawing>
          <wp:inline distT="0" distB="0" distL="0" distR="0">
            <wp:extent cx="6119495" cy="4569460"/>
            <wp:effectExtent l="0" t="0" r="0" b="0"/>
            <wp:docPr id="1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Приложение 2</w:t>
      </w:r>
    </w:p>
    <w:tbl>
      <w:tblPr>
        <w:tblW w:w="9637" w:type="dxa"/>
        <w:jc w:val="left"/>
        <w:tblInd w:w="55" w:type="dxa"/>
        <w:tblLayout w:type="fixed"/>
        <w:tblCellMar>
          <w:top w:w="55" w:type="dxa"/>
          <w:left w:w="54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9637"/>
      </w:tblGrid>
      <w:tr>
        <w:trPr/>
        <w:tc>
          <w:tcPr>
            <w:tcW w:w="9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spacing w:lineRule="auto" w:line="36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группа</w:t>
            </w:r>
          </w:p>
        </w:tc>
      </w:tr>
      <w:tr>
        <w:trPr/>
        <w:tc>
          <w:tcPr>
            <w:tcW w:w="9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Содержание:</w:t>
            </w:r>
          </w:p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1) поготовить две наклонные плоскости (на основание первой плоскости поставить  машинку; основание второй тележки должно быть пустым)</w:t>
            </w:r>
          </w:p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2) спустить с наклонных плоскостей вторую машинку</w:t>
            </w:r>
          </w:p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3) сравнить движение машинки в двух случаях.</w:t>
            </w:r>
          </w:p>
          <w:p>
            <w:pPr>
              <w:pStyle w:val="Normal"/>
              <w:widowControl w:val="false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сделать вывод и сравнить с гипотезой исследования.</w:t>
            </w:r>
          </w:p>
        </w:tc>
      </w:tr>
      <w:tr>
        <w:trPr/>
        <w:tc>
          <w:tcPr>
            <w:tcW w:w="9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901565" cy="2917190"/>
                  <wp:effectExtent l="0" t="0" r="0" b="0"/>
                  <wp:wrapTopAndBottom/>
                  <wp:docPr id="2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65" cy="291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Вывод:</w:t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</w:tc>
      </w:tr>
    </w:tbl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/>
      </w:pPr>
      <w:r>
        <w:rPr/>
      </w:r>
    </w:p>
    <w:tbl>
      <w:tblPr>
        <w:tblW w:w="9637" w:type="dxa"/>
        <w:jc w:val="left"/>
        <w:tblInd w:w="55" w:type="dxa"/>
        <w:tblLayout w:type="fixed"/>
        <w:tblCellMar>
          <w:top w:w="55" w:type="dxa"/>
          <w:left w:w="54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9637"/>
      </w:tblGrid>
      <w:tr>
        <w:trPr/>
        <w:tc>
          <w:tcPr>
            <w:tcW w:w="9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 группа</w:t>
            </w:r>
          </w:p>
        </w:tc>
      </w:tr>
      <w:tr>
        <w:trPr/>
        <w:tc>
          <w:tcPr>
            <w:tcW w:w="9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Соержание:</w:t>
            </w:r>
          </w:p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1) положить на стакан лист картона</w:t>
            </w:r>
          </w:p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2) на лист картона положить монету</w:t>
            </w:r>
          </w:p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3) щелкнуть по картону пальцами (по ребру картона)</w:t>
            </w:r>
          </w:p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4) наблюдать движение монеты</w:t>
            </w:r>
          </w:p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5) сделать вывод и сравнить с гипотезой исследования</w:t>
            </w:r>
          </w:p>
        </w:tc>
      </w:tr>
      <w:tr>
        <w:trPr/>
        <w:tc>
          <w:tcPr>
            <w:tcW w:w="9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69770" cy="1050290"/>
                  <wp:effectExtent l="0" t="0" r="0" b="0"/>
                  <wp:wrapTopAndBottom/>
                  <wp:docPr id="3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Вывод:</w:t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637" w:type="dxa"/>
        <w:jc w:val="left"/>
        <w:tblInd w:w="55" w:type="dxa"/>
        <w:tblLayout w:type="fixed"/>
        <w:tblCellMar>
          <w:top w:w="55" w:type="dxa"/>
          <w:left w:w="54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9637"/>
      </w:tblGrid>
      <w:tr>
        <w:trPr/>
        <w:tc>
          <w:tcPr>
            <w:tcW w:w="9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группа</w:t>
            </w:r>
          </w:p>
        </w:tc>
      </w:tr>
      <w:tr>
        <w:trPr/>
        <w:tc>
          <w:tcPr>
            <w:tcW w:w="9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bookmarkStart w:id="0" w:name="_GoBack"/>
            <w:r>
              <w:rPr>
                <w:sz w:val="28"/>
                <w:szCs w:val="28"/>
                <w:lang w:val="ru-RU"/>
              </w:rPr>
              <w:t>Содержание:</w:t>
            </w:r>
          </w:p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1) в кузов стоящей на столе машинки поставить кеглю</w:t>
            </w:r>
          </w:p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2) привести машинку в движение</w:t>
            </w:r>
          </w:p>
          <w:p>
            <w:pPr>
              <w:pStyle w:val="Style24"/>
              <w:widowControl w:val="false"/>
              <w:spacing w:lineRule="auto" w:line="36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3) наблюдать движение кегли</w:t>
            </w:r>
          </w:p>
          <w:p>
            <w:pPr>
              <w:pStyle w:val="Style24"/>
              <w:widowControl w:val="false"/>
              <w:spacing w:lineRule="auto" w:line="360"/>
              <w:jc w:val="both"/>
              <w:rPr>
                <w:lang w:val="ru-RU"/>
              </w:rPr>
            </w:pPr>
            <w:bookmarkStart w:id="1" w:name="_GoBack"/>
            <w:r>
              <w:rPr>
                <w:sz w:val="28"/>
                <w:szCs w:val="28"/>
                <w:lang w:val="ru-RU"/>
              </w:rPr>
              <w:t>4) сделать вывод и сравнить с гипотезой исследования</w:t>
            </w:r>
            <w:bookmarkEnd w:id="1"/>
          </w:p>
        </w:tc>
      </w:tr>
      <w:tr>
        <w:trPr/>
        <w:tc>
          <w:tcPr>
            <w:tcW w:w="9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403600" cy="1873250"/>
                  <wp:effectExtent l="0" t="0" r="0" b="0"/>
                  <wp:wrapTopAndBottom/>
                  <wp:docPr id="4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Вывод:</w:t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  <w:p>
            <w:pPr>
              <w:pStyle w:val="Style24"/>
              <w:widowControl w:val="fals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6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sz w:val="24"/>
        <w:szCs w:val="24"/>
        <w:lang w:val="de-DE" w:eastAsia="ja-JP" w:bidi="fa-IR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Andale Sans UI" w:cs="Tahoma"/>
      <w:color w:val="auto"/>
      <w:kern w:val="0"/>
      <w:sz w:val="24"/>
      <w:szCs w:val="24"/>
      <w:lang w:val="de-DE" w:eastAsia="ja-JP" w:bidi="fa-I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Маркеры списка"/>
    <w:qFormat/>
    <w:rPr>
      <w:rFonts w:ascii="OpenSymbol" w:hAnsi="OpenSymbol" w:eastAsia="OpenSymbol" w:cs="OpenSymbol"/>
    </w:rPr>
  </w:style>
  <w:style w:type="character" w:styleId="Style15" w:customStyle="1">
    <w:name w:val="Символ нумерации"/>
    <w:qFormat/>
    <w:rPr/>
  </w:style>
  <w:style w:type="character" w:styleId="Style16" w:customStyle="1">
    <w:name w:val="Текст выноски Знак"/>
    <w:basedOn w:val="DefaultParagraphFont"/>
    <w:link w:val="af"/>
    <w:uiPriority w:val="99"/>
    <w:semiHidden/>
    <w:qFormat/>
    <w:rsid w:val="00a71431"/>
    <w:rPr>
      <w:rFonts w:ascii="Tahoma" w:hAnsi="Tahoma"/>
      <w:sz w:val="16"/>
      <w:szCs w:val="16"/>
    </w:rPr>
  </w:style>
  <w:style w:type="paragraph" w:styleId="Style17" w:customStyle="1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S PGothic"/>
      <w:sz w:val="28"/>
      <w:szCs w:val="28"/>
    </w:rPr>
  </w:style>
  <w:style w:type="paragraph" w:styleId="Style18">
    <w:name w:val="Body Text"/>
    <w:basedOn w:val="Normal"/>
    <w:pPr>
      <w:spacing w:before="0" w:after="120"/>
    </w:pPr>
    <w:rPr/>
  </w:style>
  <w:style w:type="paragraph" w:styleId="Style19">
    <w:name w:val="List"/>
    <w:basedOn w:val="Style18"/>
    <w:pPr/>
    <w:rPr/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Style22" w:customStyle="1">
    <w:name w:val="Title"/>
    <w:basedOn w:val="Normal"/>
    <w:next w:val="Style18"/>
    <w:qFormat/>
    <w:pPr>
      <w:suppressLineNumbers/>
      <w:spacing w:before="120" w:after="120"/>
    </w:pPr>
    <w:rPr>
      <w:i/>
      <w:iCs/>
    </w:rPr>
  </w:style>
  <w:style w:type="paragraph" w:styleId="Style23">
    <w:name w:val="Subtitle"/>
    <w:basedOn w:val="Style22"/>
    <w:next w:val="Style18"/>
    <w:qFormat/>
    <w:pPr>
      <w:jc w:val="center"/>
    </w:pPr>
    <w:rPr>
      <w:i/>
      <w:iCs/>
    </w:rPr>
  </w:style>
  <w:style w:type="paragraph" w:styleId="Indexheading">
    <w:name w:val="index heading"/>
    <w:basedOn w:val="Normal"/>
    <w:qFormat/>
    <w:pPr>
      <w:suppressLineNumbers/>
    </w:pPr>
    <w:rPr/>
  </w:style>
  <w:style w:type="paragraph" w:styleId="Style24" w:customStyle="1">
    <w:name w:val="Содержимое таблицы"/>
    <w:basedOn w:val="Normal"/>
    <w:qFormat/>
    <w:pPr>
      <w:suppressLineNumbers/>
    </w:pPr>
    <w:rPr/>
  </w:style>
  <w:style w:type="paragraph" w:styleId="ListParagraph">
    <w:name w:val="List Paragraph"/>
    <w:basedOn w:val="Normal"/>
    <w:qFormat/>
    <w:pPr>
      <w:ind w:left="720" w:hanging="0"/>
    </w:pPr>
    <w:rPr/>
  </w:style>
  <w:style w:type="paragraph" w:styleId="Style25" w:customStyle="1">
    <w:name w:val="Заголовок таблицы"/>
    <w:basedOn w:val="Style24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af0"/>
    <w:uiPriority w:val="99"/>
    <w:semiHidden/>
    <w:unhideWhenUsed/>
    <w:qFormat/>
    <w:rsid w:val="00a71431"/>
    <w:pPr/>
    <w:rPr>
      <w:rFonts w:ascii="Tahoma" w:hAnsi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LibreOffice/7.0.3.1$Windows_X86_64 LibreOffice_project/d7547858d014d4cf69878db179d326fc3483e082</Application>
  <Pages>4</Pages>
  <Words>113</Words>
  <Characters>645</Characters>
  <CharactersWithSpaces>735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2022-09-28T15:20:00Z</dcterms:created>
  <dc:creator>Den</dc:creator>
  <dc:description/>
  <dc:language>ru-RU</dc:language>
  <cp:lastModifiedBy/>
  <dcterms:modified xsi:type="dcterms:W3CDTF">2022-11-03T12:16:43Z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