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2" w:rsidRPr="00A22706" w:rsidRDefault="00D96416" w:rsidP="001D021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96416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.9pt;margin-top:16.5pt;width:446.25pt;height:20.25pt;z-index:251661312" fillcolor="#b2b2b2" strokeweight="1pt">
            <v:fill opacity=".5"/>
            <v:shadow on="t" color="#99f" offset="3pt"/>
            <v:textpath style="font-family:&quot;Arial&quot;;font-size:18pt;v-text-kern:t" trim="t" fitpath="t" string="&quot;СРЕДНЯЯ ОБЩЕОБРАЗОВАТЕЛЬНАЯ ШКОЛА № 13 г. Челябинска&quot;&#10;"/>
          </v:shape>
        </w:pict>
      </w:r>
      <w:r w:rsidR="001D0212" w:rsidRPr="00A22706">
        <w:rPr>
          <w:rFonts w:ascii="Times New Roman" w:hAnsi="Times New Roman" w:cs="Times New Roman"/>
          <w:b/>
          <w:sz w:val="23"/>
          <w:szCs w:val="23"/>
        </w:rPr>
        <w:t>МУНИЦИПАЛЬНОЕ АВТОНОМНОЕ ОБЩЕОБРАЗОВАТЕЛЬНОЕ УЧРЕЖДЕНИЕ</w:t>
      </w:r>
    </w:p>
    <w:p w:rsidR="001D0212" w:rsidRPr="00A22706" w:rsidRDefault="001D0212" w:rsidP="001D0212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12" w:rsidRPr="00A22706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A22706">
        <w:rPr>
          <w:rFonts w:ascii="Times New Roman" w:hAnsi="Times New Roman" w:cs="Times New Roman"/>
          <w:szCs w:val="28"/>
        </w:rPr>
        <w:t xml:space="preserve">Россия, 454014, Челябинская область, г. Челябинск, ул. </w:t>
      </w:r>
      <w:proofErr w:type="spellStart"/>
      <w:r w:rsidRPr="00A22706">
        <w:rPr>
          <w:rFonts w:ascii="Times New Roman" w:hAnsi="Times New Roman" w:cs="Times New Roman"/>
          <w:szCs w:val="28"/>
        </w:rPr>
        <w:t>Захаренко</w:t>
      </w:r>
      <w:proofErr w:type="spellEnd"/>
      <w:r w:rsidRPr="00A22706">
        <w:rPr>
          <w:rFonts w:ascii="Times New Roman" w:hAnsi="Times New Roman" w:cs="Times New Roman"/>
          <w:szCs w:val="28"/>
        </w:rPr>
        <w:t xml:space="preserve">, д. 3 а </w:t>
      </w:r>
      <w:proofErr w:type="gramEnd"/>
    </w:p>
    <w:p w:rsidR="001D0212" w:rsidRPr="00A22706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22706">
        <w:rPr>
          <w:rFonts w:ascii="Times New Roman" w:hAnsi="Times New Roman" w:cs="Times New Roman"/>
          <w:szCs w:val="28"/>
        </w:rPr>
        <w:t>Тел./факс (8-351) 742–84–01, 742–84–92</w:t>
      </w:r>
    </w:p>
    <w:p w:rsidR="001D0212" w:rsidRPr="00A22706" w:rsidRDefault="00D96416" w:rsidP="001D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416">
        <w:rPr>
          <w:rFonts w:ascii="Times New Roman" w:hAnsi="Times New Roman" w:cs="Times New Roman"/>
        </w:rPr>
        <w:pict>
          <v:line id="_x0000_s1026" style="position:absolute;left:0;text-align:left;z-index:251660288" from="-5.7pt,4.15pt" to="475.95pt,4.15pt" strokeweight="5pt">
            <v:stroke linestyle="thinThick"/>
          </v:line>
        </w:pict>
      </w:r>
      <w:r w:rsidR="001D0212" w:rsidRPr="00A22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6486" w:rsidRDefault="00C86486"/>
    <w:p w:rsidR="001D0212" w:rsidRDefault="001D0212"/>
    <w:p w:rsidR="001D0212" w:rsidRDefault="001D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D0212" w:rsidRDefault="001D0212" w:rsidP="001D0212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«СОШ №13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елябинск»</w:t>
      </w:r>
    </w:p>
    <w:p w:rsidR="001D0212" w:rsidRDefault="001D0212" w:rsidP="001D021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Л.И.Рушанина</w:t>
      </w:r>
      <w:proofErr w:type="spellEnd"/>
    </w:p>
    <w:p w:rsidR="001D0212" w:rsidRPr="001D0212" w:rsidRDefault="001D0212" w:rsidP="001D021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«___»________________2018г.</w:t>
      </w:r>
    </w:p>
    <w:p w:rsidR="00047F89" w:rsidRDefault="00047F89"/>
    <w:p w:rsidR="00047F89" w:rsidRDefault="00047F89"/>
    <w:p w:rsidR="00047F89" w:rsidRDefault="001D0212" w:rsidP="00906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47F89" w:rsidRDefault="009068DB" w:rsidP="009068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47F89">
        <w:rPr>
          <w:rFonts w:ascii="Times New Roman" w:hAnsi="Times New Roman" w:cs="Times New Roman"/>
          <w:sz w:val="28"/>
          <w:szCs w:val="28"/>
        </w:rPr>
        <w:t>сихокоррекционных</w:t>
      </w:r>
      <w:proofErr w:type="spellEnd"/>
      <w:r w:rsidR="00047F89">
        <w:rPr>
          <w:rFonts w:ascii="Times New Roman" w:hAnsi="Times New Roman" w:cs="Times New Roman"/>
          <w:sz w:val="28"/>
          <w:szCs w:val="28"/>
        </w:rPr>
        <w:t xml:space="preserve"> занятий по развитию навыков коммуникаций</w:t>
      </w:r>
    </w:p>
    <w:p w:rsidR="00047F89" w:rsidRDefault="009068DB" w:rsidP="00906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7F8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классах с</w:t>
      </w:r>
      <w:r w:rsidR="00047F89">
        <w:rPr>
          <w:rFonts w:ascii="Times New Roman" w:hAnsi="Times New Roman" w:cs="Times New Roman"/>
          <w:sz w:val="28"/>
          <w:szCs w:val="28"/>
        </w:rPr>
        <w:t xml:space="preserve"> </w:t>
      </w:r>
      <w:r w:rsidR="003738C9">
        <w:rPr>
          <w:rFonts w:ascii="Times New Roman" w:hAnsi="Times New Roman" w:cs="Times New Roman"/>
          <w:sz w:val="28"/>
          <w:szCs w:val="28"/>
        </w:rPr>
        <w:t>инклюзивным образованием</w:t>
      </w:r>
    </w:p>
    <w:p w:rsidR="00047F89" w:rsidRDefault="00047F89" w:rsidP="00906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(обязательные индивидуальные и групповые коррекционные занятия)</w:t>
      </w:r>
    </w:p>
    <w:p w:rsidR="00047F89" w:rsidRDefault="00047F89">
      <w:pPr>
        <w:rPr>
          <w:rFonts w:ascii="Times New Roman" w:hAnsi="Times New Roman" w:cs="Times New Roman"/>
          <w:sz w:val="28"/>
          <w:szCs w:val="28"/>
        </w:rPr>
      </w:pPr>
    </w:p>
    <w:p w:rsidR="00047F89" w:rsidRDefault="00047F89">
      <w:pPr>
        <w:rPr>
          <w:rFonts w:ascii="Times New Roman" w:hAnsi="Times New Roman" w:cs="Times New Roman"/>
          <w:sz w:val="28"/>
          <w:szCs w:val="28"/>
        </w:rPr>
      </w:pPr>
    </w:p>
    <w:p w:rsidR="001D0212" w:rsidRDefault="001D0212" w:rsidP="003738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738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8C9" w:rsidRDefault="003738C9" w:rsidP="003738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Светлана Ивановна,</w:t>
      </w:r>
    </w:p>
    <w:p w:rsidR="003738C9" w:rsidRDefault="003738C9" w:rsidP="003738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3738C9" w:rsidRDefault="003738C9" w:rsidP="003738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елябинск»</w:t>
      </w:r>
    </w:p>
    <w:p w:rsidR="001D0212" w:rsidRDefault="001D0212" w:rsidP="003738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</w:p>
    <w:p w:rsidR="001D0212" w:rsidRDefault="001D0212" w:rsidP="003738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47F89" w:rsidRDefault="001D0212" w:rsidP="003738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елябинск»</w:t>
      </w:r>
    </w:p>
    <w:p w:rsidR="00047F89" w:rsidRDefault="00047F89">
      <w:pPr>
        <w:rPr>
          <w:rFonts w:ascii="Times New Roman" w:hAnsi="Times New Roman" w:cs="Times New Roman"/>
          <w:sz w:val="28"/>
          <w:szCs w:val="28"/>
        </w:rPr>
      </w:pPr>
    </w:p>
    <w:p w:rsidR="00047F89" w:rsidRDefault="001D0212" w:rsidP="00373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  <w:r w:rsidR="003738C9">
        <w:rPr>
          <w:rFonts w:ascii="Times New Roman" w:hAnsi="Times New Roman" w:cs="Times New Roman"/>
          <w:sz w:val="28"/>
          <w:szCs w:val="28"/>
        </w:rPr>
        <w:t>, 2018</w:t>
      </w:r>
    </w:p>
    <w:p w:rsidR="00047F89" w:rsidRPr="00F92703" w:rsidRDefault="00047F89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7F89" w:rsidRPr="00F92703" w:rsidRDefault="00047F89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Рабочая программа обязательных групповых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F92703">
        <w:rPr>
          <w:rFonts w:ascii="Times New Roman" w:hAnsi="Times New Roman" w:cs="Times New Roman"/>
          <w:sz w:val="28"/>
          <w:szCs w:val="28"/>
        </w:rPr>
        <w:t xml:space="preserve"> на 20018-2019 учебный год для 9</w:t>
      </w:r>
      <w:r w:rsidRPr="00F92703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</w:t>
      </w:r>
      <w:r w:rsidR="00F92703">
        <w:rPr>
          <w:rFonts w:ascii="Times New Roman" w:hAnsi="Times New Roman" w:cs="Times New Roman"/>
          <w:sz w:val="28"/>
          <w:szCs w:val="28"/>
        </w:rPr>
        <w:t xml:space="preserve">с интегрированным обучением, </w:t>
      </w:r>
      <w:r w:rsidRPr="00F92703">
        <w:rPr>
          <w:rFonts w:ascii="Times New Roman" w:hAnsi="Times New Roman" w:cs="Times New Roman"/>
          <w:sz w:val="28"/>
          <w:szCs w:val="28"/>
        </w:rPr>
        <w:t>составлена в соответствии с нормативными документами:</w:t>
      </w:r>
    </w:p>
    <w:p w:rsidR="00047F89" w:rsidRPr="00F92703" w:rsidRDefault="00047F89" w:rsidP="00F9270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047F89" w:rsidRPr="00F92703" w:rsidRDefault="00047F89" w:rsidP="00F9270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03">
        <w:rPr>
          <w:rFonts w:ascii="Times New Roman" w:hAnsi="Times New Roman" w:cs="Times New Roman"/>
          <w:sz w:val="28"/>
          <w:szCs w:val="28"/>
        </w:rPr>
        <w:t>Приказ Министерства образовании и науки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proofErr w:type="gramEnd"/>
    </w:p>
    <w:p w:rsidR="00FB49CD" w:rsidRPr="00DF6894" w:rsidRDefault="00047F89" w:rsidP="00DF689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Челябинской области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47F89" w:rsidRDefault="00047F89" w:rsidP="00F9270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Приказ Министерства образования и на</w:t>
      </w:r>
      <w:r w:rsidR="00DF6894">
        <w:rPr>
          <w:rFonts w:ascii="Times New Roman" w:hAnsi="Times New Roman" w:cs="Times New Roman"/>
          <w:sz w:val="28"/>
          <w:szCs w:val="28"/>
        </w:rPr>
        <w:t>уки Челябинской области от 27.10.2017г. №1213/10414</w:t>
      </w:r>
      <w:r w:rsidRPr="00F92703">
        <w:rPr>
          <w:rFonts w:ascii="Times New Roman" w:hAnsi="Times New Roman" w:cs="Times New Roman"/>
          <w:sz w:val="28"/>
          <w:szCs w:val="28"/>
        </w:rPr>
        <w:t xml:space="preserve"> «</w:t>
      </w:r>
      <w:r w:rsidR="00DF6894">
        <w:rPr>
          <w:rFonts w:ascii="Times New Roman" w:hAnsi="Times New Roman" w:cs="Times New Roman"/>
          <w:sz w:val="28"/>
          <w:szCs w:val="28"/>
        </w:rPr>
        <w:t>о направлении рекомендации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</w:t>
      </w:r>
      <w:r w:rsidRPr="00F92703">
        <w:rPr>
          <w:rFonts w:ascii="Times New Roman" w:hAnsi="Times New Roman" w:cs="Times New Roman"/>
          <w:sz w:val="28"/>
          <w:szCs w:val="28"/>
        </w:rPr>
        <w:t>»</w:t>
      </w:r>
    </w:p>
    <w:p w:rsidR="00DF6894" w:rsidRPr="00F92703" w:rsidRDefault="00DF6894" w:rsidP="00F9270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по </w:t>
      </w:r>
      <w:r w:rsidRPr="00F927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АОУ «СОШ №13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елябинска» от 31.09.2018г. №343 «Положение об адаптированной образовательной программы для детей с ОВЗ </w:t>
      </w:r>
      <w:r w:rsidRPr="00F92703">
        <w:rPr>
          <w:rFonts w:ascii="Times New Roman" w:hAnsi="Times New Roman" w:cs="Times New Roman"/>
          <w:sz w:val="28"/>
          <w:szCs w:val="28"/>
        </w:rPr>
        <w:t xml:space="preserve">МАОУ «СОШ №13 г.Челябинска» </w:t>
      </w: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047F89" w:rsidRPr="00F92703" w:rsidRDefault="00047F89" w:rsidP="00F9270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Приказ по М</w:t>
      </w:r>
      <w:r w:rsidR="00DF6894">
        <w:rPr>
          <w:rFonts w:ascii="Times New Roman" w:hAnsi="Times New Roman" w:cs="Times New Roman"/>
          <w:sz w:val="28"/>
          <w:szCs w:val="28"/>
        </w:rPr>
        <w:t>АОУ «СОШ №13 г</w:t>
      </w:r>
      <w:proofErr w:type="gramStart"/>
      <w:r w:rsidR="00DF68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F6894">
        <w:rPr>
          <w:rFonts w:ascii="Times New Roman" w:hAnsi="Times New Roman" w:cs="Times New Roman"/>
          <w:sz w:val="28"/>
          <w:szCs w:val="28"/>
        </w:rPr>
        <w:t>елябинска» от 29.08.2018</w:t>
      </w:r>
      <w:r w:rsidRPr="00F92703">
        <w:rPr>
          <w:rFonts w:ascii="Times New Roman" w:hAnsi="Times New Roman" w:cs="Times New Roman"/>
          <w:sz w:val="28"/>
          <w:szCs w:val="28"/>
        </w:rPr>
        <w:t>г. №230 «Об утверждении учебного плана МАОУ «СОШ №13 г.Челябинска»</w:t>
      </w:r>
    </w:p>
    <w:p w:rsidR="00EC61FC" w:rsidRPr="00F92703" w:rsidRDefault="00EC61FC" w:rsidP="00F9270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FC" w:rsidRPr="00F92703" w:rsidRDefault="00EC61FC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коррекционно-развивающие занятия с учащимися 9 классов – 35 часов в год, 1 час в неделю.</w:t>
      </w:r>
    </w:p>
    <w:p w:rsidR="00EC61FC" w:rsidRPr="00F92703" w:rsidRDefault="00EC61FC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Обоснование выбора системы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 xml:space="preserve"> занятий и УМК.</w:t>
      </w:r>
    </w:p>
    <w:p w:rsidR="00EC61FC" w:rsidRPr="00F92703" w:rsidRDefault="00EC61FC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Подростковый возраст считается наиболее сложным этапом в жизни ребенка, кризисом личностного развития. У учащихся с 12 до 15 лет ведущим видом деятельности является интимно-личностное общение.</w:t>
      </w:r>
    </w:p>
    <w:p w:rsidR="00EC61FC" w:rsidRPr="00F92703" w:rsidRDefault="00EC61FC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Подросток начинает серьезно воспринимать себя и свои возможности; пытается занять</w:t>
      </w:r>
      <w:r w:rsidR="009068DB" w:rsidRPr="00F92703">
        <w:rPr>
          <w:rFonts w:ascii="Times New Roman" w:hAnsi="Times New Roman" w:cs="Times New Roman"/>
          <w:sz w:val="28"/>
          <w:szCs w:val="28"/>
        </w:rPr>
        <w:t xml:space="preserve"> свою нишу среди сверстников, часто игнорируя мнения родителей и педагогов. В структуре личности нет ничего устойчивого, окончательного и неподвижного. Личностная нестабильность порождает противоречивые желания и поступки. Стремление обрести себя порождает </w:t>
      </w:r>
      <w:r w:rsidR="009068DB" w:rsidRPr="00F92703">
        <w:rPr>
          <w:rFonts w:ascii="Times New Roman" w:hAnsi="Times New Roman" w:cs="Times New Roman"/>
          <w:sz w:val="28"/>
          <w:szCs w:val="28"/>
        </w:rPr>
        <w:lastRenderedPageBreak/>
        <w:t>потребность в отчуждении от всего того, что привычно. Отчуждение, внешне выражающееся в негативизме, является началом поиска подростком собственной уникальности. Именно в этом возрасте происходит нацеленность подростка на поиск новых продуктивных форм общения с теми, кого он любит и уважает, и на открытие самого себя.</w:t>
      </w:r>
    </w:p>
    <w:p w:rsidR="009068DB" w:rsidRPr="00F92703" w:rsidRDefault="009068DB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Из-за особенностей развития внимания, памяти, мышления у учащихся 9-х классов наблюдается отставание в развитии коммуникативных навыков, не всегда проявляются способности конструктивного разрешения межличностных конфликтов,  нахождения продуктивных форм общения.</w:t>
      </w:r>
    </w:p>
    <w:p w:rsidR="009068DB" w:rsidRPr="00F92703" w:rsidRDefault="009068DB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Программа позволяет комплексно развивать различные виды внимания, памяти, т.к. в 9 классе им предстоит итоговая аттестация по курсу общего неполного среднего образования. Для достижения максимального результата упражнения подобраны таким образом, чтобы различные виды деятельности чередовались. Структура учебного занятия</w:t>
      </w:r>
      <w:r w:rsidR="00CA7F46" w:rsidRPr="00F92703">
        <w:rPr>
          <w:rFonts w:ascii="Times New Roman" w:hAnsi="Times New Roman" w:cs="Times New Roman"/>
          <w:sz w:val="28"/>
          <w:szCs w:val="28"/>
        </w:rPr>
        <w:t xml:space="preserve"> строится таким образом, чтобы ц</w:t>
      </w:r>
      <w:r w:rsidRPr="00F92703">
        <w:rPr>
          <w:rFonts w:ascii="Times New Roman" w:hAnsi="Times New Roman" w:cs="Times New Roman"/>
          <w:sz w:val="28"/>
          <w:szCs w:val="28"/>
        </w:rPr>
        <w:t>еленаправленно формировать свойства внимания на фоне общего развития познавательных процессов.</w:t>
      </w:r>
    </w:p>
    <w:p w:rsidR="009068DB" w:rsidRPr="00F92703" w:rsidRDefault="00CA7F46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творческого мышления, коммуникативных умений, способности к предотвращению и разрешению межличностных конфликтов, эмоциональной устойчивости и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>.</w:t>
      </w:r>
    </w:p>
    <w:p w:rsidR="00CA7F46" w:rsidRPr="00F92703" w:rsidRDefault="00CA7F46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F92703">
        <w:rPr>
          <w:rFonts w:ascii="Times New Roman" w:hAnsi="Times New Roman" w:cs="Times New Roman"/>
          <w:sz w:val="28"/>
          <w:szCs w:val="28"/>
        </w:rPr>
        <w:t>: развитие эмоционально-коммуникативных навыков и творческого мышления учащихся в условиях совместной творческой деятельности.</w:t>
      </w:r>
    </w:p>
    <w:p w:rsidR="00CA7F46" w:rsidRPr="00F92703" w:rsidRDefault="00CA7F46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70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A7F46" w:rsidRPr="00F92703" w:rsidRDefault="00CA7F46" w:rsidP="00F9270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Развитие творческого мышления у подростков в условиях работы в группе.</w:t>
      </w:r>
    </w:p>
    <w:p w:rsidR="00CA7F46" w:rsidRPr="00F92703" w:rsidRDefault="00CA7F46" w:rsidP="00F9270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Развитие познавательной активности учащихся.</w:t>
      </w:r>
    </w:p>
    <w:p w:rsidR="00CA7F46" w:rsidRPr="00F92703" w:rsidRDefault="00CA7F46" w:rsidP="00F9270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настроя, учебной мотивации как важного фактора повышения качества знаний.</w:t>
      </w:r>
    </w:p>
    <w:p w:rsidR="00CA7F46" w:rsidRPr="00F92703" w:rsidRDefault="00CA7F46" w:rsidP="00F9270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Формирование толерантного отношения друг к другу, развитие коммуникативных способностей, культуры речи и поведения. Оказать морально-эмоциональную поддержку самоопределяющимся подросткам.</w:t>
      </w:r>
    </w:p>
    <w:p w:rsidR="00CA7F46" w:rsidRPr="00F92703" w:rsidRDefault="00CA7F46" w:rsidP="00F92703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gramStart"/>
      <w:r w:rsidRPr="00F92703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 xml:space="preserve"> у подростков, эмоционального осознания собственных чувств, переживаний в условиях межличностного взаимодействия.</w:t>
      </w:r>
    </w:p>
    <w:p w:rsidR="007B7D5D" w:rsidRPr="00F92703" w:rsidRDefault="00F569F4" w:rsidP="007B7D5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Специфика курса в том, что данная программа реализуется с помощью различных методов: лекция, дискуссия, ролевые игры, анализ конкретной ситуации, упражнения, психотренинг, психодиагностические процедуры.</w:t>
      </w:r>
    </w:p>
    <w:p w:rsidR="007B7D5D" w:rsidRDefault="00774930" w:rsidP="007B7D5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5D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программы:</w:t>
      </w:r>
      <w:r w:rsidRPr="007B7D5D">
        <w:rPr>
          <w:rFonts w:ascii="Times New Roman" w:hAnsi="Times New Roman" w:cs="Times New Roman"/>
          <w:sz w:val="28"/>
          <w:szCs w:val="28"/>
        </w:rPr>
        <w:t xml:space="preserve"> </w:t>
      </w:r>
      <w:r w:rsidR="007B7D5D">
        <w:rPr>
          <w:rFonts w:ascii="Times New Roman" w:hAnsi="Times New Roman" w:cs="Times New Roman"/>
          <w:sz w:val="28"/>
          <w:szCs w:val="28"/>
        </w:rPr>
        <w:t xml:space="preserve">через общение подросток получает возможность понять себя и других людей, оценить их чувства и действия, </w:t>
      </w:r>
      <w:r w:rsidR="007B7D5D">
        <w:rPr>
          <w:rFonts w:ascii="Times New Roman" w:hAnsi="Times New Roman" w:cs="Times New Roman"/>
          <w:sz w:val="28"/>
          <w:szCs w:val="28"/>
        </w:rPr>
        <w:lastRenderedPageBreak/>
        <w:t>реализовать себя и знать свое место в обществе</w:t>
      </w:r>
      <w:proofErr w:type="gramStart"/>
      <w:r w:rsidR="007B7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D5D">
        <w:rPr>
          <w:rFonts w:ascii="Times New Roman" w:hAnsi="Times New Roman" w:cs="Times New Roman"/>
          <w:sz w:val="28"/>
          <w:szCs w:val="28"/>
        </w:rPr>
        <w:t xml:space="preserve"> Из это следует, что общение– </w:t>
      </w:r>
      <w:proofErr w:type="gramStart"/>
      <w:r w:rsidR="007B7D5D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7B7D5D">
        <w:rPr>
          <w:rFonts w:ascii="Times New Roman" w:hAnsi="Times New Roman" w:cs="Times New Roman"/>
          <w:sz w:val="28"/>
          <w:szCs w:val="28"/>
        </w:rPr>
        <w:t xml:space="preserve">жнейший фактор формирования личности обучающегося, один из главных видов деятельности, направленный на познание и оценку самого себя через взаимодействие с другими членами общества. </w:t>
      </w:r>
    </w:p>
    <w:p w:rsidR="00257EAA" w:rsidRPr="00F40679" w:rsidRDefault="00774930" w:rsidP="00257E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7D5D">
        <w:rPr>
          <w:rFonts w:ascii="Times New Roman" w:hAnsi="Times New Roman" w:cs="Times New Roman"/>
          <w:sz w:val="28"/>
          <w:szCs w:val="28"/>
        </w:rPr>
        <w:t xml:space="preserve">Особое значение общение имеет для детей с ОВЗ и детей-инвалидов, т.т. общение </w:t>
      </w:r>
      <w:proofErr w:type="gramStart"/>
      <w:r w:rsidRPr="007B7D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D5D">
        <w:rPr>
          <w:rFonts w:ascii="Times New Roman" w:hAnsi="Times New Roman" w:cs="Times New Roman"/>
          <w:sz w:val="28"/>
          <w:szCs w:val="28"/>
        </w:rPr>
        <w:t xml:space="preserve"> взрослыми и сверстниками дает возможность усваивать эталоны социальных норм поведения</w:t>
      </w:r>
      <w:r w:rsidR="007B7D5D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7B7D5D">
        <w:rPr>
          <w:rFonts w:ascii="Times New Roman" w:hAnsi="Times New Roman" w:cs="Times New Roman"/>
          <w:sz w:val="28"/>
          <w:szCs w:val="28"/>
        </w:rPr>
        <w:t xml:space="preserve">. </w:t>
      </w:r>
      <w:r w:rsidR="007B7D5D">
        <w:rPr>
          <w:rFonts w:ascii="Times New Roman" w:hAnsi="Times New Roman" w:cs="Times New Roman"/>
          <w:sz w:val="28"/>
          <w:szCs w:val="28"/>
        </w:rPr>
        <w:t xml:space="preserve"> </w:t>
      </w:r>
      <w:r w:rsidR="00257EAA">
        <w:rPr>
          <w:rFonts w:ascii="Times New Roman" w:hAnsi="Times New Roman"/>
          <w:sz w:val="28"/>
          <w:szCs w:val="28"/>
        </w:rPr>
        <w:t xml:space="preserve">В таблице </w:t>
      </w:r>
      <w:r w:rsidR="00257EAA" w:rsidRPr="00254AE2">
        <w:rPr>
          <w:rFonts w:ascii="Times New Roman" w:hAnsi="Times New Roman"/>
          <w:sz w:val="28"/>
          <w:szCs w:val="28"/>
        </w:rPr>
        <w:t xml:space="preserve"> представлена информация о составе детей с </w:t>
      </w:r>
      <w:r w:rsidR="00257EAA">
        <w:rPr>
          <w:rFonts w:ascii="Times New Roman" w:hAnsi="Times New Roman"/>
          <w:sz w:val="28"/>
          <w:szCs w:val="28"/>
        </w:rPr>
        <w:t>ОВЗ и детей-инвалидов на 2018-2019</w:t>
      </w:r>
      <w:r w:rsidR="00257EAA" w:rsidRPr="00254AE2">
        <w:rPr>
          <w:rFonts w:ascii="Times New Roman" w:hAnsi="Times New Roman"/>
          <w:sz w:val="28"/>
          <w:szCs w:val="28"/>
        </w:rPr>
        <w:t xml:space="preserve"> учебный год</w:t>
      </w:r>
      <w:r w:rsidR="00257EAA">
        <w:rPr>
          <w:rFonts w:ascii="Times New Roman" w:hAnsi="Times New Roman"/>
          <w:sz w:val="28"/>
          <w:szCs w:val="28"/>
        </w:rPr>
        <w:t>, обучающихся в 9-х классах</w:t>
      </w:r>
      <w:r w:rsidR="00257EAA" w:rsidRPr="00254AE2">
        <w:rPr>
          <w:rFonts w:ascii="Times New Roman" w:hAnsi="Times New Roman"/>
          <w:sz w:val="28"/>
          <w:szCs w:val="28"/>
        </w:rPr>
        <w:t>.</w:t>
      </w:r>
    </w:p>
    <w:p w:rsidR="00257EAA" w:rsidRPr="000918E1" w:rsidRDefault="00257EAA" w:rsidP="00257EAA">
      <w:pPr>
        <w:tabs>
          <w:tab w:val="left" w:pos="851"/>
        </w:tabs>
        <w:autoSpaceDN w:val="0"/>
        <w:adjustRightInd w:val="0"/>
        <w:ind w:firstLine="567"/>
        <w:jc w:val="right"/>
        <w:rPr>
          <w:rFonts w:ascii="Times New Roman" w:hAnsi="Times New Roman"/>
          <w:i/>
          <w:sz w:val="26"/>
          <w:szCs w:val="28"/>
        </w:rPr>
      </w:pPr>
      <w:r w:rsidRPr="000918E1">
        <w:rPr>
          <w:rFonts w:ascii="Times New Roman" w:hAnsi="Times New Roman"/>
          <w:i/>
          <w:sz w:val="26"/>
          <w:szCs w:val="28"/>
        </w:rPr>
        <w:t>Таблица № 1</w:t>
      </w:r>
    </w:p>
    <w:p w:rsidR="00257EAA" w:rsidRDefault="00257EAA" w:rsidP="00257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918E1">
        <w:rPr>
          <w:rFonts w:ascii="Times New Roman" w:hAnsi="Times New Roman"/>
          <w:b/>
          <w:sz w:val="26"/>
          <w:szCs w:val="26"/>
        </w:rPr>
        <w:t xml:space="preserve">Информация о составе детей с </w:t>
      </w:r>
      <w:r>
        <w:rPr>
          <w:rFonts w:ascii="Times New Roman" w:hAnsi="Times New Roman"/>
          <w:b/>
          <w:sz w:val="26"/>
          <w:szCs w:val="26"/>
        </w:rPr>
        <w:t>ОВЗ и детей-инвалидов</w:t>
      </w:r>
      <w:r w:rsidRPr="000918E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обучающихся </w:t>
      </w:r>
    </w:p>
    <w:p w:rsidR="00257EAA" w:rsidRPr="000918E1" w:rsidRDefault="00257EAA" w:rsidP="00257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9-х классах </w:t>
      </w:r>
      <w:r w:rsidRPr="000918E1">
        <w:rPr>
          <w:rFonts w:ascii="Times New Roman" w:hAnsi="Times New Roman"/>
          <w:b/>
          <w:sz w:val="26"/>
          <w:szCs w:val="26"/>
        </w:rPr>
        <w:t xml:space="preserve"> МАОУ «СОШ № 13</w:t>
      </w:r>
      <w:r>
        <w:rPr>
          <w:rFonts w:ascii="Times New Roman" w:hAnsi="Times New Roman"/>
          <w:b/>
          <w:sz w:val="26"/>
          <w:szCs w:val="26"/>
        </w:rPr>
        <w:t xml:space="preserve"> г. Челябинска</w:t>
      </w:r>
      <w:r w:rsidRPr="000918E1">
        <w:rPr>
          <w:rFonts w:ascii="Times New Roman" w:hAnsi="Times New Roman"/>
          <w:b/>
          <w:sz w:val="26"/>
          <w:szCs w:val="26"/>
        </w:rPr>
        <w:t>»</w:t>
      </w:r>
    </w:p>
    <w:p w:rsidR="00257EAA" w:rsidRPr="000918E1" w:rsidRDefault="00257EAA" w:rsidP="00257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2018-2019</w:t>
      </w:r>
      <w:r w:rsidRPr="000918E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084"/>
      </w:tblGrid>
      <w:tr w:rsidR="00257EAA" w:rsidRPr="00312D8C" w:rsidTr="00257EAA">
        <w:tc>
          <w:tcPr>
            <w:tcW w:w="6487" w:type="dxa"/>
          </w:tcPr>
          <w:p w:rsidR="00257EAA" w:rsidRPr="008805DF" w:rsidRDefault="00257EAA" w:rsidP="00257EAA">
            <w:pPr>
              <w:pStyle w:val="a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Количество детей с ОВЗ </w:t>
            </w:r>
            <w:r>
              <w:rPr>
                <w:rFonts w:ascii="Times New Roman" w:hAnsi="Times New Roman"/>
                <w:sz w:val="26"/>
                <w:szCs w:val="26"/>
              </w:rPr>
              <w:t>и детей-инвалидов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 ОО</w:t>
            </w:r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На уровне основного общего образования</w:t>
            </w:r>
          </w:p>
        </w:tc>
      </w:tr>
      <w:tr w:rsidR="00257EAA" w:rsidRPr="00312D8C" w:rsidTr="00F62359">
        <w:tc>
          <w:tcPr>
            <w:tcW w:w="9571" w:type="dxa"/>
            <w:gridSpan w:val="2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Формы получения образования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F6235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F6235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5DF">
              <w:rPr>
                <w:rFonts w:ascii="Times New Roman" w:hAnsi="Times New Roman"/>
                <w:sz w:val="26"/>
                <w:szCs w:val="26"/>
              </w:rPr>
              <w:t>очно-заочная</w:t>
            </w:r>
            <w:proofErr w:type="spellEnd"/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F6235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Экстернат</w:t>
            </w:r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312D8C" w:rsidTr="00F62359">
        <w:tc>
          <w:tcPr>
            <w:tcW w:w="9571" w:type="dxa"/>
            <w:gridSpan w:val="2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Условия обучения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F6235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В общеобразовательном классе по общеобразовательной программе</w:t>
            </w:r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F6235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В общеобразовательном классе по адаптированной программе для </w:t>
            </w:r>
            <w:proofErr w:type="gramStart"/>
            <w:r w:rsidRPr="008805DF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805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05D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вида</w:t>
            </w:r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F6235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В классе специального (коррекционного) </w:t>
            </w:r>
            <w:proofErr w:type="gramStart"/>
            <w:r w:rsidRPr="008805DF">
              <w:rPr>
                <w:rFonts w:ascii="Times New Roman" w:hAnsi="Times New Roman"/>
                <w:sz w:val="26"/>
                <w:szCs w:val="26"/>
              </w:rPr>
              <w:t>обучения по</w:t>
            </w:r>
            <w:proofErr w:type="gramEnd"/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образовательной программе </w:t>
            </w:r>
            <w:r w:rsidRPr="008805D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вида</w:t>
            </w:r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0918E1" w:rsidTr="00257EAA">
        <w:tc>
          <w:tcPr>
            <w:tcW w:w="6487" w:type="dxa"/>
          </w:tcPr>
          <w:p w:rsidR="00257EAA" w:rsidRPr="008805DF" w:rsidRDefault="00257EAA" w:rsidP="00F6235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Обучение на дому по общеобразовательной программе</w:t>
            </w:r>
          </w:p>
        </w:tc>
        <w:tc>
          <w:tcPr>
            <w:tcW w:w="3084" w:type="dxa"/>
          </w:tcPr>
          <w:p w:rsidR="00257EAA" w:rsidRPr="008805DF" w:rsidRDefault="00257EAA" w:rsidP="00F6235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569F4" w:rsidRPr="007B7D5D" w:rsidRDefault="00F569F4" w:rsidP="00257EA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5D" w:rsidRPr="00F92703" w:rsidRDefault="007B7D5D" w:rsidP="007B7D5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коррекционно-развивающие занятия с учащимися 9 классов – 35 часов в год, 1 час в неделю.</w:t>
      </w:r>
    </w:p>
    <w:p w:rsidR="00F92703" w:rsidRDefault="00F92703" w:rsidP="007B7D5D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257EAA" w:rsidRDefault="00257EAA">
      <w:pPr>
        <w:rPr>
          <w:rFonts w:ascii="Times New Roman" w:hAnsi="Times New Roman" w:cs="Times New Roman"/>
          <w:sz w:val="28"/>
          <w:szCs w:val="28"/>
        </w:rPr>
      </w:pPr>
    </w:p>
    <w:p w:rsidR="00257EAA" w:rsidRDefault="00257EAA">
      <w:pPr>
        <w:rPr>
          <w:rFonts w:ascii="Times New Roman" w:hAnsi="Times New Roman" w:cs="Times New Roman"/>
          <w:sz w:val="28"/>
          <w:szCs w:val="28"/>
        </w:rPr>
      </w:pPr>
    </w:p>
    <w:p w:rsidR="00257EAA" w:rsidRDefault="00257EAA">
      <w:pPr>
        <w:rPr>
          <w:rFonts w:ascii="Times New Roman" w:hAnsi="Times New Roman" w:cs="Times New Roman"/>
          <w:sz w:val="28"/>
          <w:szCs w:val="28"/>
        </w:rPr>
      </w:pPr>
    </w:p>
    <w:p w:rsidR="00257EAA" w:rsidRDefault="00257EAA">
      <w:pPr>
        <w:rPr>
          <w:rFonts w:ascii="Times New Roman" w:hAnsi="Times New Roman" w:cs="Times New Roman"/>
          <w:sz w:val="28"/>
          <w:szCs w:val="28"/>
        </w:rPr>
      </w:pPr>
    </w:p>
    <w:p w:rsidR="00257EAA" w:rsidRDefault="00257EAA">
      <w:pPr>
        <w:rPr>
          <w:rFonts w:ascii="Times New Roman" w:hAnsi="Times New Roman" w:cs="Times New Roman"/>
          <w:sz w:val="28"/>
          <w:szCs w:val="28"/>
        </w:rPr>
      </w:pPr>
    </w:p>
    <w:p w:rsidR="00257EAA" w:rsidRDefault="00257EAA">
      <w:pPr>
        <w:rPr>
          <w:rFonts w:ascii="Times New Roman" w:hAnsi="Times New Roman" w:cs="Times New Roman"/>
          <w:sz w:val="28"/>
          <w:szCs w:val="28"/>
        </w:rPr>
      </w:pPr>
    </w:p>
    <w:p w:rsidR="00F569F4" w:rsidRPr="00F92703" w:rsidRDefault="00F569F4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программного материала</w:t>
      </w:r>
    </w:p>
    <w:tbl>
      <w:tblPr>
        <w:tblStyle w:val="a4"/>
        <w:tblW w:w="0" w:type="auto"/>
        <w:tblLook w:val="04A0"/>
      </w:tblPr>
      <w:tblGrid>
        <w:gridCol w:w="1101"/>
        <w:gridCol w:w="6662"/>
        <w:gridCol w:w="1808"/>
      </w:tblGrid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Я воспринимаю мир таким, каким его ощущаю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Общение без слов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Знаете ли вы себя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Что такое тренинг?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Понятие о личности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Глаза – зеркало души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Познавая себя – познаешь других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 личности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569F4" w:rsidRPr="00F92703" w:rsidRDefault="007058BE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Каналы восприятия информации. Умение распознавать людей с учетом ведущего канала восприятия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Приглядись к тому, кто рядом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Умение понимать других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Конструктивное взаимодействие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Мы - команда</w:t>
            </w:r>
          </w:p>
        </w:tc>
        <w:tc>
          <w:tcPr>
            <w:tcW w:w="1808" w:type="dxa"/>
          </w:tcPr>
          <w:p w:rsidR="00F569F4" w:rsidRPr="00F92703" w:rsidRDefault="00F569F4" w:rsidP="00F927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569F4" w:rsidRDefault="00F569F4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569F4" w:rsidRPr="00F92703" w:rsidRDefault="00F569F4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коррекционно-развивающих занятий с учащимися 9 класса</w:t>
      </w: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2174"/>
        <w:gridCol w:w="3922"/>
        <w:gridCol w:w="3509"/>
      </w:tblGrid>
      <w:tr w:rsidR="00F569F4" w:rsidTr="00C13C5F">
        <w:tc>
          <w:tcPr>
            <w:tcW w:w="992" w:type="dxa"/>
          </w:tcPr>
          <w:p w:rsidR="00F569F4" w:rsidRPr="00F92703" w:rsidRDefault="00F5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4" w:type="dxa"/>
          </w:tcPr>
          <w:p w:rsidR="00F569F4" w:rsidRPr="00F92703" w:rsidRDefault="00F5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922" w:type="dxa"/>
          </w:tcPr>
          <w:p w:rsidR="00F569F4" w:rsidRPr="00F92703" w:rsidRDefault="00F5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Цель и задачи занятия</w:t>
            </w:r>
          </w:p>
        </w:tc>
        <w:tc>
          <w:tcPr>
            <w:tcW w:w="3509" w:type="dxa"/>
          </w:tcPr>
          <w:p w:rsidR="00F569F4" w:rsidRPr="00F92703" w:rsidRDefault="00F5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Формы работы, упражнения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3922" w:type="dxa"/>
          </w:tcPr>
          <w:p w:rsidR="00F569F4" w:rsidRPr="00F92703" w:rsidRDefault="00F5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Создать в группе атмосферу доброжелательности; развивать способности к совместному игровому поведению как основе социального взаимодействия. Тренировка объема зрительного и слухового внимания.</w:t>
            </w:r>
          </w:p>
        </w:tc>
        <w:tc>
          <w:tcPr>
            <w:tcW w:w="3509" w:type="dxa"/>
          </w:tcPr>
          <w:p w:rsidR="00F569F4" w:rsidRPr="00F92703" w:rsidRDefault="00F5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</w:t>
            </w:r>
            <w:r w:rsidR="009B3EEE"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работы в группе». </w:t>
            </w:r>
          </w:p>
          <w:p w:rsidR="009B3EEE" w:rsidRPr="00F92703" w:rsidRDefault="009B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Упражнения: «Снежный ком», «Нетрадиционный способ приветствия», «Первое впечатление», «Запомни 10 предметов», «Внимательность», «Портрет важного качества Личности», «Образ команды», «Цветочные фантазии». Игра «Бегущая ассоциация». Подведение итогов.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Я воспринимаю мир таким, каким его ощущаю</w:t>
            </w:r>
          </w:p>
        </w:tc>
        <w:tc>
          <w:tcPr>
            <w:tcW w:w="3922" w:type="dxa"/>
          </w:tcPr>
          <w:p w:rsidR="00F569F4" w:rsidRPr="00F92703" w:rsidRDefault="00C1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индивидуальными особенностями информации по основным сенсорным каналам: </w:t>
            </w:r>
            <w:proofErr w:type="spell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аудиальному</w:t>
            </w:r>
            <w:proofErr w:type="spellEnd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, визуальному, кинестетическому; создать психологически комфортные условия для развития совместного взаимодействия учащихся.</w:t>
            </w:r>
          </w:p>
        </w:tc>
        <w:tc>
          <w:tcPr>
            <w:tcW w:w="3509" w:type="dxa"/>
          </w:tcPr>
          <w:p w:rsidR="00F569F4" w:rsidRPr="00F92703" w:rsidRDefault="00C1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C13C5F" w:rsidRPr="00F92703" w:rsidRDefault="00C1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 Упражнения: «Исключение лишнего слова», «Ассоциации», «Встаньте в круг», «Импульс по кругу», «Художник и живой холст», «Расскажи о соседе то, что ты увидишь и запомнишь за 1 минуту», «Угадай, кто позвал»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Общение без слов</w:t>
            </w:r>
          </w:p>
        </w:tc>
        <w:tc>
          <w:tcPr>
            <w:tcW w:w="3922" w:type="dxa"/>
          </w:tcPr>
          <w:p w:rsidR="00F569F4" w:rsidRPr="00F92703" w:rsidRDefault="00C1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оперативно использовать невербальные средства выразительности в условиях межличностного взаимодействия; создать атмосферу взаимопониманию и </w:t>
            </w:r>
            <w:proofErr w:type="spell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сопереживания; продолжать развивать способность к совместному игровому поведению и сплочению учащихся</w:t>
            </w:r>
          </w:p>
        </w:tc>
        <w:tc>
          <w:tcPr>
            <w:tcW w:w="3509" w:type="dxa"/>
          </w:tcPr>
          <w:p w:rsidR="00C13C5F" w:rsidRPr="00F92703" w:rsidRDefault="00C13C5F" w:rsidP="00C1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F569F4" w:rsidRPr="00F92703" w:rsidRDefault="00C13C5F" w:rsidP="00C1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 Упражнения:</w:t>
            </w:r>
            <w:r w:rsidR="00A96848"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6848" w:rsidRPr="00F92703">
              <w:rPr>
                <w:rFonts w:ascii="Times New Roman" w:hAnsi="Times New Roman" w:cs="Times New Roman"/>
                <w:sz w:val="24"/>
                <w:szCs w:val="24"/>
              </w:rPr>
              <w:t>«Пропиши в воздухе», «Запомни числа», «Внимание, розыск!», «Комплимент без слов», «Веселые башмаки», «По кругу от каждого», «разговор через стекло», «Портрет», «Дерево чудес»</w:t>
            </w:r>
            <w:proofErr w:type="gramEnd"/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Знаете ли вы себя</w:t>
            </w:r>
            <w:r w:rsidR="00A96848" w:rsidRPr="00F927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22" w:type="dxa"/>
          </w:tcPr>
          <w:p w:rsidR="00F569F4" w:rsidRPr="00F92703" w:rsidRDefault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умений, навыков самосознания. Тренировка устойчивости внимания, развитие коммуникативных навыков.</w:t>
            </w:r>
          </w:p>
        </w:tc>
        <w:tc>
          <w:tcPr>
            <w:tcW w:w="3509" w:type="dxa"/>
          </w:tcPr>
          <w:p w:rsidR="00A96848" w:rsidRPr="00F92703" w:rsidRDefault="00A96848" w:rsidP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F569F4" w:rsidRPr="00F92703" w:rsidRDefault="00A96848" w:rsidP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 Слово психолога о психологии – науке о душе. Упражнения: «Запомни числовой и словесный ряд»,  «Намерения», «Начерти горизонтальные линии обеими руками», «Запомни 10 карточек», «Мысленное передвижение фишки», «Исправь пословицу», «Вспомни цифры-буквы»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Что такое тренинг?</w:t>
            </w:r>
          </w:p>
        </w:tc>
        <w:tc>
          <w:tcPr>
            <w:tcW w:w="3922" w:type="dxa"/>
          </w:tcPr>
          <w:p w:rsidR="00F569F4" w:rsidRPr="00F92703" w:rsidRDefault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фона на занятиях; навыков работы в группе.</w:t>
            </w:r>
          </w:p>
          <w:p w:rsidR="00A96848" w:rsidRPr="00F92703" w:rsidRDefault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устойчивости внимания.</w:t>
            </w:r>
          </w:p>
        </w:tc>
        <w:tc>
          <w:tcPr>
            <w:tcW w:w="3509" w:type="dxa"/>
          </w:tcPr>
          <w:p w:rsidR="00A96848" w:rsidRPr="00F92703" w:rsidRDefault="00A96848" w:rsidP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A96848" w:rsidRPr="00F92703" w:rsidRDefault="00A96848" w:rsidP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A96848" w:rsidP="00A9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Приветствие, разминка, понятие тренинга, правила поведения на занятиях. Упражнения: «Письмо себе любимому», «Пожелание в круг», «Начерти горизонтальные линии обеими руками», «Запомни 10 карточек», «Мысленное передвижение фишки», «Исправь пословицу», «Вспомни цифры-буквы»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Понятие о личности</w:t>
            </w:r>
          </w:p>
        </w:tc>
        <w:tc>
          <w:tcPr>
            <w:tcW w:w="3922" w:type="dxa"/>
          </w:tcPr>
          <w:p w:rsidR="00F569F4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самопознания; развитие интереса к самопознанию.</w:t>
            </w:r>
          </w:p>
          <w:p w:rsidR="008F5306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</w:p>
        </w:tc>
        <w:tc>
          <w:tcPr>
            <w:tcW w:w="3509" w:type="dxa"/>
          </w:tcPr>
          <w:p w:rsidR="008F5306" w:rsidRPr="00F92703" w:rsidRDefault="008F5306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8F5306" w:rsidRPr="00F92703" w:rsidRDefault="008F5306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Понятие «личность»</w:t>
            </w:r>
          </w:p>
          <w:p w:rsidR="008F5306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Упражнения: «Здравствуй, я рад тебя видеть!», «Спутанные цепочки», «Я уникальный», «Подарок».</w:t>
            </w:r>
          </w:p>
          <w:p w:rsidR="008F5306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Тест «Что вы за птица?», обработка результатов. Знакомство с описаниями личностных типов.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Глаза – зеркало души</w:t>
            </w:r>
          </w:p>
        </w:tc>
        <w:tc>
          <w:tcPr>
            <w:tcW w:w="3922" w:type="dxa"/>
          </w:tcPr>
          <w:p w:rsidR="00F569F4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 в межличностном взаимодействии; создание доверительной атмосферы в группе. </w:t>
            </w:r>
          </w:p>
          <w:p w:rsidR="008F5306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</w:t>
            </w:r>
          </w:p>
        </w:tc>
        <w:tc>
          <w:tcPr>
            <w:tcW w:w="3509" w:type="dxa"/>
          </w:tcPr>
          <w:p w:rsidR="008F5306" w:rsidRPr="00F92703" w:rsidRDefault="008F5306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8F5306" w:rsidRPr="00F92703" w:rsidRDefault="008F5306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proofErr w:type="gram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«Запомни 10 двузначных чисел», «Запомни 10 слов», «Здравствуй, друг!», «Интервью», «Линейка, стройся!», «Говорящие руки», «Что тебе рассказали глаза соседа», Подари улыбку тем, кто рядом»</w:t>
            </w:r>
            <w:proofErr w:type="gramEnd"/>
          </w:p>
          <w:p w:rsidR="008F5306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Групповой рисунок «Отражение души в глазах человека»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Познавая себя – познаешь других</w:t>
            </w:r>
          </w:p>
        </w:tc>
        <w:tc>
          <w:tcPr>
            <w:tcW w:w="3922" w:type="dxa"/>
          </w:tcPr>
          <w:p w:rsidR="00F569F4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Развитие умения презентовать себя в группе; создание в группе атмосферы доброжелательности, толерантного взаимодействия; развитие интереса к познанию других через познание самопознание.</w:t>
            </w:r>
          </w:p>
          <w:p w:rsidR="008F5306" w:rsidRPr="00F92703" w:rsidRDefault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распределения внимания.</w:t>
            </w:r>
          </w:p>
        </w:tc>
        <w:tc>
          <w:tcPr>
            <w:tcW w:w="3509" w:type="dxa"/>
          </w:tcPr>
          <w:p w:rsidR="008F5306" w:rsidRPr="00F92703" w:rsidRDefault="008F5306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8F5306" w:rsidRPr="00F92703" w:rsidRDefault="008F5306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405308" w:rsidRPr="00F92703" w:rsidRDefault="00405308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Притча «Лавка возможностей»;</w:t>
            </w:r>
          </w:p>
          <w:p w:rsidR="00405308" w:rsidRPr="00F92703" w:rsidRDefault="00405308" w:rsidP="008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Игра «Что я делаю?», «Паровоз»;</w:t>
            </w:r>
          </w:p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Упражнение: «</w:t>
            </w:r>
            <w:proofErr w:type="gram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End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 лишни слова», «История моего имени», «Я самый-самый!», «Человек-оркестр», «Полянка», «Капельки дождя», «Колодец»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личности</w:t>
            </w:r>
          </w:p>
        </w:tc>
        <w:tc>
          <w:tcPr>
            <w:tcW w:w="392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самопознания; развитие интереса к самопознанию.</w:t>
            </w:r>
          </w:p>
          <w:p w:rsidR="00405308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изобразительности внимания</w:t>
            </w:r>
          </w:p>
        </w:tc>
        <w:tc>
          <w:tcPr>
            <w:tcW w:w="3509" w:type="dxa"/>
          </w:tcPr>
          <w:p w:rsidR="00405308" w:rsidRPr="00F92703" w:rsidRDefault="00405308" w:rsidP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405308" w:rsidRPr="00F92703" w:rsidRDefault="00405308" w:rsidP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Упражнение: «Мой портрет в лучиках солнца», «Фотография на память»</w:t>
            </w:r>
          </w:p>
          <w:p w:rsidR="00405308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 «Как поживаешь?»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3922" w:type="dxa"/>
          </w:tcPr>
          <w:p w:rsidR="00F569F4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групповой оценки, развитие рефлексии.</w:t>
            </w:r>
          </w:p>
          <w:p w:rsidR="00405308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переключения внимания</w:t>
            </w:r>
          </w:p>
        </w:tc>
        <w:tc>
          <w:tcPr>
            <w:tcW w:w="3509" w:type="dxa"/>
          </w:tcPr>
          <w:p w:rsidR="00405308" w:rsidRPr="00F92703" w:rsidRDefault="00405308" w:rsidP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405308" w:rsidRPr="00F92703" w:rsidRDefault="00405308" w:rsidP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405308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Упражнение: «Запомни числовой и словесный ряд», «Качества»;</w:t>
            </w:r>
          </w:p>
          <w:p w:rsidR="00405308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Притча «О каменотесе, который хотел себе другой жизни»;</w:t>
            </w:r>
          </w:p>
          <w:p w:rsidR="00405308" w:rsidRPr="00F92703" w:rsidRDefault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Игра «Черты характера»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3922" w:type="dxa"/>
          </w:tcPr>
          <w:p w:rsidR="00F569F4" w:rsidRPr="00F92703" w:rsidRDefault="00405308" w:rsidP="004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самопознания; развитие осознанного отношения к потребностям, которые являются ведущими в жизни учащегося</w:t>
            </w:r>
          </w:p>
        </w:tc>
        <w:tc>
          <w:tcPr>
            <w:tcW w:w="3509" w:type="dxa"/>
          </w:tcPr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среды для работы. </w:t>
            </w:r>
          </w:p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Теория о «пирамиды потребностей».</w:t>
            </w:r>
          </w:p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Упражнение: «Не от всего лица», «Корзина чувств»;</w:t>
            </w:r>
          </w:p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Игра «Геометрические фигуры и образы»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922" w:type="dxa"/>
          </w:tcPr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самопознания; активизация мыслительных процессов</w:t>
            </w:r>
          </w:p>
        </w:tc>
        <w:tc>
          <w:tcPr>
            <w:tcW w:w="3509" w:type="dxa"/>
          </w:tcPr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2B38" w:rsidRPr="00F927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: «Бегущие огни», «Способы применения предметов»;</w:t>
            </w:r>
          </w:p>
          <w:p w:rsidR="007058BE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Тест «Художник или мыслитель?»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Каналы восприятия информации</w:t>
            </w:r>
            <w:r w:rsidR="007058BE" w:rsidRPr="00F92703">
              <w:rPr>
                <w:rFonts w:ascii="Times New Roman" w:hAnsi="Times New Roman" w:cs="Times New Roman"/>
                <w:sz w:val="24"/>
                <w:szCs w:val="24"/>
              </w:rPr>
              <w:t>. Умение распознавать людей с учетом ведущего канала восприятия</w:t>
            </w:r>
          </w:p>
        </w:tc>
        <w:tc>
          <w:tcPr>
            <w:tcW w:w="3922" w:type="dxa"/>
          </w:tcPr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распределения и переключаемости внимания.</w:t>
            </w:r>
          </w:p>
          <w:p w:rsidR="007058BE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Знакомить с механизмами общения; продолжить работу по формированию мотивов самопознания</w:t>
            </w:r>
          </w:p>
        </w:tc>
        <w:tc>
          <w:tcPr>
            <w:tcW w:w="3509" w:type="dxa"/>
          </w:tcPr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7058BE" w:rsidRPr="00F92703" w:rsidRDefault="007058BE" w:rsidP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2B38" w:rsidRPr="00F927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«Привет!», «Ладошки», «Выдели прилагательные и запомни», «кто есть кто», «Фотограф и модель», «Букет», «</w:t>
            </w:r>
            <w:proofErr w:type="spell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СМС-сообщение</w:t>
            </w:r>
            <w:proofErr w:type="spellEnd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», «Признак», «Мы – один цветок»</w:t>
            </w:r>
            <w:proofErr w:type="gramEnd"/>
          </w:p>
        </w:tc>
      </w:tr>
      <w:tr w:rsidR="00F569F4" w:rsidTr="00C13C5F">
        <w:tc>
          <w:tcPr>
            <w:tcW w:w="992" w:type="dxa"/>
          </w:tcPr>
          <w:p w:rsidR="00F569F4" w:rsidRPr="00F92703" w:rsidRDefault="007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Приглядись к тому, кто рядом</w:t>
            </w:r>
          </w:p>
        </w:tc>
        <w:tc>
          <w:tcPr>
            <w:tcW w:w="3922" w:type="dxa"/>
          </w:tcPr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особенности друг друга, то, каким воспринимают тебя со стороны; развивать организаторские качества в игровой ситуации, умение презентовать себя, свою работу; способствовать развитию групповой сплоченности.</w:t>
            </w:r>
          </w:p>
        </w:tc>
        <w:tc>
          <w:tcPr>
            <w:tcW w:w="3509" w:type="dxa"/>
          </w:tcPr>
          <w:p w:rsidR="00F12B38" w:rsidRPr="00F92703" w:rsidRDefault="00F12B38" w:rsidP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F12B38" w:rsidRPr="00F92703" w:rsidRDefault="00F12B38" w:rsidP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Упражнения: «Здравствуй, группа», «Атомы», «Человек-оркестр», «Сказочные герои», «Режиссер», «Мы – один цветок»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26,27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Умение понимать других</w:t>
            </w:r>
          </w:p>
        </w:tc>
        <w:tc>
          <w:tcPr>
            <w:tcW w:w="3922" w:type="dxa"/>
          </w:tcPr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Развитие умений конструктивного взаимодействия; развитие рефлексии</w:t>
            </w:r>
          </w:p>
        </w:tc>
        <w:tc>
          <w:tcPr>
            <w:tcW w:w="3509" w:type="dxa"/>
          </w:tcPr>
          <w:p w:rsidR="00F12B38" w:rsidRPr="00F92703" w:rsidRDefault="00F12B38" w:rsidP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F12B38" w:rsidRPr="00F92703" w:rsidRDefault="00F12B38" w:rsidP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Упражнения: «Стулья», «Сходства», «Вспомни существительные», «Выдели глаголы и запомни», «Запомни числа и слова»;</w:t>
            </w:r>
          </w:p>
          <w:p w:rsidR="00F12B38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Сочинение «Что я знаю о себе и о других людях»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28,29, 30,31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Конструктивное взаимодействие</w:t>
            </w:r>
          </w:p>
        </w:tc>
        <w:tc>
          <w:tcPr>
            <w:tcW w:w="3922" w:type="dxa"/>
          </w:tcPr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Развитие умений конструктивного взаимодействия; развитие рефлексии, создавать атмосферу доброжелательности для расширения пространства доверия; развивать осознанное отношение к дружеским связям.</w:t>
            </w:r>
          </w:p>
          <w:p w:rsidR="00F12B38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Тренировка произвольного внимания</w:t>
            </w:r>
          </w:p>
        </w:tc>
        <w:tc>
          <w:tcPr>
            <w:tcW w:w="3509" w:type="dxa"/>
          </w:tcPr>
          <w:p w:rsidR="00F12B38" w:rsidRPr="00F92703" w:rsidRDefault="00F12B38" w:rsidP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F12B38" w:rsidRPr="00F92703" w:rsidRDefault="00F12B38" w:rsidP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Упражнения: «Беседа», «Имя и любое число», «Закончи фразу», «Куски пирога», «Корзина дружеских качеств»;</w:t>
            </w:r>
          </w:p>
          <w:p w:rsidR="00F12B38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Тест «Ваш стиль общения»;</w:t>
            </w:r>
          </w:p>
          <w:p w:rsidR="00F12B38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Притча «Как попугай с черепахой общался»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F1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Друг познается в беде</w:t>
            </w:r>
          </w:p>
        </w:tc>
        <w:tc>
          <w:tcPr>
            <w:tcW w:w="3922" w:type="dxa"/>
          </w:tcPr>
          <w:p w:rsidR="00F569F4" w:rsidRPr="00F92703" w:rsidRDefault="005D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коммуникативные умения; создать условия для активного взаимодействия и развития доверительного пространства между участниками; развивать аналитические умения как составляющую мыслительной деятельности человека; продолжать развивать сенсорные каналы восприятия информации</w:t>
            </w:r>
          </w:p>
        </w:tc>
        <w:tc>
          <w:tcPr>
            <w:tcW w:w="3509" w:type="dxa"/>
          </w:tcPr>
          <w:p w:rsidR="005D7584" w:rsidRPr="00F92703" w:rsidRDefault="005D7584" w:rsidP="005D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5D7584" w:rsidRPr="00F92703" w:rsidRDefault="005D7584" w:rsidP="005D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Упражнения: «Слепой и поводырь», «Ладони друга», «Корзина дружеских качеств», «Имена», «Д</w:t>
            </w:r>
            <w:proofErr w:type="gramStart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 нет!», «Фраза по кругу», «Образы друзей в сказках», «Качества, присущие другу», «Фонтан дружбы»;</w:t>
            </w:r>
          </w:p>
          <w:p w:rsidR="00502BB0" w:rsidRPr="00F92703" w:rsidRDefault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Игра «Мозг и руки»</w:t>
            </w:r>
          </w:p>
          <w:p w:rsidR="00502BB0" w:rsidRPr="00F92703" w:rsidRDefault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F569F4" w:rsidTr="00C13C5F">
        <w:tc>
          <w:tcPr>
            <w:tcW w:w="992" w:type="dxa"/>
          </w:tcPr>
          <w:p w:rsidR="00F569F4" w:rsidRPr="00F92703" w:rsidRDefault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2174" w:type="dxa"/>
          </w:tcPr>
          <w:p w:rsidR="00F569F4" w:rsidRPr="00F92703" w:rsidRDefault="00F569F4" w:rsidP="0072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Мы - команда</w:t>
            </w:r>
          </w:p>
        </w:tc>
        <w:tc>
          <w:tcPr>
            <w:tcW w:w="3922" w:type="dxa"/>
          </w:tcPr>
          <w:p w:rsidR="00F569F4" w:rsidRPr="00F92703" w:rsidRDefault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сообща, быть мобильными, прислушиваться к мнению друг друга; способствовать развитию групповой сплоченности</w:t>
            </w:r>
          </w:p>
        </w:tc>
        <w:tc>
          <w:tcPr>
            <w:tcW w:w="3509" w:type="dxa"/>
          </w:tcPr>
          <w:p w:rsidR="00502BB0" w:rsidRPr="00F92703" w:rsidRDefault="00502BB0" w:rsidP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502BB0" w:rsidRPr="00F92703" w:rsidRDefault="00502BB0" w:rsidP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работы.</w:t>
            </w:r>
          </w:p>
          <w:p w:rsidR="00F569F4" w:rsidRPr="00F92703" w:rsidRDefault="005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«Вспомни имя», </w:t>
            </w:r>
            <w:r w:rsidR="00740050" w:rsidRPr="00F92703">
              <w:rPr>
                <w:rFonts w:ascii="Times New Roman" w:hAnsi="Times New Roman" w:cs="Times New Roman"/>
                <w:sz w:val="24"/>
                <w:szCs w:val="24"/>
              </w:rPr>
              <w:t>«Построй фигуру», «Ладонь в ладонь», «Таинственная пещера», «Вертолет на большую землю»</w:t>
            </w:r>
          </w:p>
          <w:p w:rsidR="00740050" w:rsidRPr="00F92703" w:rsidRDefault="0074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0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F569F4" w:rsidRDefault="00F569F4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740050" w:rsidRPr="00F92703" w:rsidRDefault="00740050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программы используется следующий учебно-методический комплекс:</w:t>
      </w:r>
    </w:p>
    <w:tbl>
      <w:tblPr>
        <w:tblStyle w:val="a4"/>
        <w:tblW w:w="0" w:type="auto"/>
        <w:tblInd w:w="-1026" w:type="dxa"/>
        <w:tblLook w:val="04A0"/>
      </w:tblPr>
      <w:tblGrid>
        <w:gridCol w:w="682"/>
        <w:gridCol w:w="1569"/>
        <w:gridCol w:w="1837"/>
        <w:gridCol w:w="1814"/>
        <w:gridCol w:w="909"/>
        <w:gridCol w:w="990"/>
        <w:gridCol w:w="1239"/>
        <w:gridCol w:w="1557"/>
      </w:tblGrid>
      <w:tr w:rsidR="00740050" w:rsidTr="00740050">
        <w:tc>
          <w:tcPr>
            <w:tcW w:w="1702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2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40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096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900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980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для учащихся</w:t>
            </w:r>
          </w:p>
        </w:tc>
        <w:tc>
          <w:tcPr>
            <w:tcW w:w="886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для учителя</w:t>
            </w:r>
          </w:p>
        </w:tc>
        <w:tc>
          <w:tcPr>
            <w:tcW w:w="1541" w:type="dxa"/>
          </w:tcPr>
          <w:p w:rsidR="00740050" w:rsidRDefault="0074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для отслеживания результатов</w:t>
            </w:r>
          </w:p>
        </w:tc>
      </w:tr>
      <w:tr w:rsidR="00740050" w:rsidTr="00740050">
        <w:tc>
          <w:tcPr>
            <w:tcW w:w="1702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03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Психология </w:t>
            </w:r>
          </w:p>
        </w:tc>
        <w:tc>
          <w:tcPr>
            <w:tcW w:w="1940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1096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Логачева</w:t>
            </w:r>
            <w:proofErr w:type="spellEnd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 xml:space="preserve"> Н.Е. Рабочая программа обязательных индивидуальных и групповых </w:t>
            </w:r>
            <w:proofErr w:type="spellStart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психокоррекционных</w:t>
            </w:r>
            <w:proofErr w:type="spellEnd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по развитию навыков коммуникации</w:t>
            </w:r>
          </w:p>
        </w:tc>
        <w:tc>
          <w:tcPr>
            <w:tcW w:w="900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Рудякова</w:t>
            </w:r>
            <w:proofErr w:type="spellEnd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 xml:space="preserve"> О.Н. Развитие культуры общения в подростковой среде Волгоград: Изд-во «Учитель», 2011г</w:t>
            </w:r>
          </w:p>
        </w:tc>
        <w:tc>
          <w:tcPr>
            <w:tcW w:w="1541" w:type="dxa"/>
          </w:tcPr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</w:p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703">
              <w:rPr>
                <w:rFonts w:ascii="Times New Roman" w:hAnsi="Times New Roman" w:cs="Times New Roman"/>
                <w:sz w:val="26"/>
                <w:szCs w:val="26"/>
              </w:rPr>
              <w:t>Опросники</w:t>
            </w:r>
            <w:proofErr w:type="spellEnd"/>
          </w:p>
          <w:p w:rsidR="00740050" w:rsidRPr="00F92703" w:rsidRDefault="00740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703">
              <w:rPr>
                <w:rFonts w:ascii="Times New Roman" w:hAnsi="Times New Roman" w:cs="Times New Roman"/>
                <w:sz w:val="26"/>
                <w:szCs w:val="26"/>
              </w:rPr>
              <w:t xml:space="preserve">Притчи </w:t>
            </w:r>
          </w:p>
        </w:tc>
      </w:tr>
    </w:tbl>
    <w:p w:rsidR="00740050" w:rsidRDefault="00740050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204D8" w:rsidRPr="00F92703" w:rsidRDefault="00F204D8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F204D8" w:rsidRPr="00F92703" w:rsidRDefault="00F204D8" w:rsidP="00F9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В результате усвоения программы «Развитие навыков коммуникации» учащиеся должны:</w:t>
      </w:r>
    </w:p>
    <w:p w:rsidR="00F204D8" w:rsidRPr="00F92703" w:rsidRDefault="00F204D8" w:rsidP="00F92703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В области самопознания: понимать и принимать собственные ощущения, чувства, отсле</w:t>
      </w:r>
      <w:r w:rsidR="003438D4" w:rsidRPr="00F92703">
        <w:rPr>
          <w:rFonts w:ascii="Times New Roman" w:hAnsi="Times New Roman" w:cs="Times New Roman"/>
          <w:sz w:val="28"/>
          <w:szCs w:val="28"/>
        </w:rPr>
        <w:t>живать свое состояние другого человека по внешним признакам, развитие вербальных и невербальных средств выразительности;</w:t>
      </w:r>
    </w:p>
    <w:p w:rsidR="003438D4" w:rsidRPr="00F92703" w:rsidRDefault="003438D4" w:rsidP="00F92703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В области межличностного взаимодействия: преодоление барьеров общения, стереотипы поведения; развитие умения адекватного использования вербальных и невербальных средств выразительности в процессе общения.</w:t>
      </w:r>
    </w:p>
    <w:p w:rsidR="003438D4" w:rsidRPr="00F92703" w:rsidRDefault="00F92703" w:rsidP="00F92703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Обрести уверенность в себе и уметь представлять возможности во взаимодействии.</w:t>
      </w:r>
    </w:p>
    <w:p w:rsidR="00047F89" w:rsidRPr="00F92703" w:rsidRDefault="00047F89" w:rsidP="00F9270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F89" w:rsidRPr="00F92703" w:rsidSect="00C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7F8"/>
    <w:multiLevelType w:val="hybridMultilevel"/>
    <w:tmpl w:val="B65C7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21E84"/>
    <w:multiLevelType w:val="hybridMultilevel"/>
    <w:tmpl w:val="C470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60887"/>
    <w:multiLevelType w:val="hybridMultilevel"/>
    <w:tmpl w:val="B94C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623D7"/>
    <w:multiLevelType w:val="hybridMultilevel"/>
    <w:tmpl w:val="2BD4C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7F89"/>
    <w:rsid w:val="00047F89"/>
    <w:rsid w:val="001D0212"/>
    <w:rsid w:val="00257EAA"/>
    <w:rsid w:val="003438D4"/>
    <w:rsid w:val="003738C9"/>
    <w:rsid w:val="00405308"/>
    <w:rsid w:val="00502BB0"/>
    <w:rsid w:val="005D7584"/>
    <w:rsid w:val="007058BE"/>
    <w:rsid w:val="00740050"/>
    <w:rsid w:val="00774930"/>
    <w:rsid w:val="007B7D5D"/>
    <w:rsid w:val="008F5306"/>
    <w:rsid w:val="009068DB"/>
    <w:rsid w:val="009B3EEE"/>
    <w:rsid w:val="00A96848"/>
    <w:rsid w:val="00AC450F"/>
    <w:rsid w:val="00C13C5F"/>
    <w:rsid w:val="00C86486"/>
    <w:rsid w:val="00CA7F46"/>
    <w:rsid w:val="00D96416"/>
    <w:rsid w:val="00DF6894"/>
    <w:rsid w:val="00EC61FC"/>
    <w:rsid w:val="00F12B38"/>
    <w:rsid w:val="00F204D8"/>
    <w:rsid w:val="00F569F4"/>
    <w:rsid w:val="00F92703"/>
    <w:rsid w:val="00F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F4"/>
    <w:pPr>
      <w:ind w:left="720"/>
      <w:contextualSpacing/>
    </w:pPr>
  </w:style>
  <w:style w:type="table" w:styleId="a4">
    <w:name w:val="Table Grid"/>
    <w:basedOn w:val="a1"/>
    <w:uiPriority w:val="59"/>
    <w:rsid w:val="00F5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2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2018-10-17T06:58:00Z</dcterms:created>
  <dcterms:modified xsi:type="dcterms:W3CDTF">2018-10-17T06:58:00Z</dcterms:modified>
</cp:coreProperties>
</file>