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14" w:rsidRPr="00AA21C2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bookmarkStart w:id="0" w:name="_GoBack"/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 xml:space="preserve">Материал для участия в интернет – </w:t>
      </w:r>
      <w:proofErr w:type="gramStart"/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>конкурсе</w:t>
      </w:r>
      <w:proofErr w:type="gramEnd"/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>программно</w:t>
      </w:r>
      <w:proofErr w:type="spellEnd"/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 xml:space="preserve"> – методических материалов «Обучение без границ»  в номинации «Практики коррекционно-развивающей работы учителя-логопеда с обучающимися  с ограниченными возможностями здоровья».</w:t>
      </w:r>
    </w:p>
    <w:p w:rsidR="00A2149F" w:rsidRPr="00AA21C2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 xml:space="preserve">Рязанова Алина </w:t>
      </w:r>
      <w:proofErr w:type="spellStart"/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>Рифгатовна</w:t>
      </w:r>
      <w:proofErr w:type="spellEnd"/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 xml:space="preserve"> учитель-логопед</w:t>
      </w:r>
      <w:r w:rsidR="00A2149F" w:rsidRPr="00AA21C2">
        <w:rPr>
          <w:rFonts w:eastAsiaTheme="minorEastAsia"/>
          <w:color w:val="000000" w:themeColor="text1"/>
          <w:kern w:val="24"/>
          <w:sz w:val="28"/>
          <w:szCs w:val="28"/>
        </w:rPr>
        <w:t xml:space="preserve"> МКДОУ № 5 г. Миньяра</w:t>
      </w:r>
    </w:p>
    <w:p w:rsidR="00A2149F" w:rsidRPr="00AA21C2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 xml:space="preserve">стаж педагогический – 17 </w:t>
      </w:r>
      <w:r w:rsidR="00A2149F" w:rsidRPr="00AA21C2">
        <w:rPr>
          <w:rFonts w:eastAsiaTheme="minorEastAsia"/>
          <w:color w:val="000000" w:themeColor="text1"/>
          <w:kern w:val="24"/>
          <w:sz w:val="28"/>
          <w:szCs w:val="28"/>
        </w:rPr>
        <w:t>лет</w:t>
      </w:r>
    </w:p>
    <w:p w:rsidR="00A2149F" w:rsidRPr="00AA21C2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 xml:space="preserve">электронный адрес: </w:t>
      </w:r>
      <w:hyperlink r:id="rId6" w:history="1">
        <w:r w:rsidRPr="00AA21C2">
          <w:rPr>
            <w:rStyle w:val="a4"/>
            <w:rFonts w:eastAsiaTheme="minorEastAsia"/>
            <w:kern w:val="24"/>
            <w:sz w:val="28"/>
            <w:szCs w:val="28"/>
            <w:lang w:val="en-US"/>
          </w:rPr>
          <w:t>alina</w:t>
        </w:r>
        <w:r w:rsidRPr="00AA21C2">
          <w:rPr>
            <w:rStyle w:val="a4"/>
            <w:rFonts w:eastAsiaTheme="minorEastAsia"/>
            <w:kern w:val="24"/>
            <w:sz w:val="28"/>
            <w:szCs w:val="28"/>
          </w:rPr>
          <w:t>.</w:t>
        </w:r>
        <w:r w:rsidRPr="00AA21C2">
          <w:rPr>
            <w:rStyle w:val="a4"/>
            <w:rFonts w:eastAsiaTheme="minorEastAsia"/>
            <w:kern w:val="24"/>
            <w:sz w:val="28"/>
            <w:szCs w:val="28"/>
            <w:lang w:val="en-US"/>
          </w:rPr>
          <w:t>ryazanova</w:t>
        </w:r>
        <w:r w:rsidRPr="00AA21C2">
          <w:rPr>
            <w:rStyle w:val="a4"/>
            <w:rFonts w:eastAsiaTheme="minorEastAsia"/>
            <w:kern w:val="24"/>
            <w:sz w:val="28"/>
            <w:szCs w:val="28"/>
          </w:rPr>
          <w:t>.80@</w:t>
        </w:r>
        <w:r w:rsidRPr="00AA21C2">
          <w:rPr>
            <w:rStyle w:val="a4"/>
            <w:rFonts w:eastAsiaTheme="minorEastAsia"/>
            <w:kern w:val="24"/>
            <w:sz w:val="28"/>
            <w:szCs w:val="28"/>
            <w:lang w:val="en-US"/>
          </w:rPr>
          <w:t>mail</w:t>
        </w:r>
        <w:r w:rsidRPr="00AA21C2">
          <w:rPr>
            <w:rStyle w:val="a4"/>
            <w:rFonts w:eastAsiaTheme="minorEastAsia"/>
            <w:kern w:val="24"/>
            <w:sz w:val="28"/>
            <w:szCs w:val="28"/>
          </w:rPr>
          <w:t>.</w:t>
        </w:r>
        <w:proofErr w:type="spellStart"/>
        <w:r w:rsidRPr="00AA21C2">
          <w:rPr>
            <w:rStyle w:val="a4"/>
            <w:rFonts w:eastAsiaTheme="minorEastAsia"/>
            <w:kern w:val="24"/>
            <w:sz w:val="28"/>
            <w:szCs w:val="28"/>
            <w:lang w:val="en-US"/>
          </w:rPr>
          <w:t>ru</w:t>
        </w:r>
        <w:proofErr w:type="spellEnd"/>
      </w:hyperlink>
    </w:p>
    <w:p w:rsidR="00AA6214" w:rsidRPr="00AA21C2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>муниципальное казённое дошкольное образовательное учреждение «Детский сад комбинированного вида № 5» города Миньяра Ашинского района Челябинской области.</w:t>
      </w:r>
    </w:p>
    <w:p w:rsidR="00AA6214" w:rsidRPr="00AA21C2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AA21C2">
        <w:rPr>
          <w:rFonts w:eastAsiaTheme="minorEastAsia"/>
          <w:color w:val="000000" w:themeColor="text1"/>
          <w:kern w:val="24"/>
          <w:sz w:val="28"/>
          <w:szCs w:val="28"/>
        </w:rPr>
        <w:t xml:space="preserve">Дидактическая игра </w:t>
      </w:r>
      <w:r w:rsidR="00BE1B4C" w:rsidRPr="00AA21C2">
        <w:rPr>
          <w:rFonts w:eastAsiaTheme="minorEastAsia"/>
          <w:color w:val="000000" w:themeColor="text1"/>
          <w:kern w:val="24"/>
          <w:sz w:val="28"/>
          <w:szCs w:val="28"/>
        </w:rPr>
        <w:t>«Чудесная коробочка».</w:t>
      </w:r>
    </w:p>
    <w:p w:rsidR="00AA6214" w:rsidRPr="00AA21C2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C2">
        <w:rPr>
          <w:b/>
          <w:bCs/>
          <w:sz w:val="28"/>
          <w:szCs w:val="28"/>
        </w:rPr>
        <w:t xml:space="preserve">Цель: </w:t>
      </w:r>
      <w:r w:rsidRPr="00AA21C2">
        <w:rPr>
          <w:sz w:val="28"/>
          <w:szCs w:val="28"/>
        </w:rPr>
        <w:t xml:space="preserve">развитие </w:t>
      </w:r>
      <w:proofErr w:type="gramStart"/>
      <w:r w:rsidRPr="00AA21C2">
        <w:rPr>
          <w:sz w:val="28"/>
          <w:szCs w:val="28"/>
        </w:rPr>
        <w:t>зрительного</w:t>
      </w:r>
      <w:proofErr w:type="gramEnd"/>
      <w:r w:rsidRPr="00AA21C2">
        <w:rPr>
          <w:sz w:val="28"/>
          <w:szCs w:val="28"/>
        </w:rPr>
        <w:t>, слухового и тактильного восприятие через дидактические игры.</w:t>
      </w:r>
    </w:p>
    <w:p w:rsidR="00A2149F" w:rsidRPr="00AA21C2" w:rsidRDefault="00A2149F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C2">
        <w:rPr>
          <w:sz w:val="28"/>
          <w:szCs w:val="28"/>
        </w:rPr>
        <w:t xml:space="preserve"> В ходе дидактической игры развиваются следующие задачи</w:t>
      </w:r>
      <w:r w:rsidR="00DE09AB" w:rsidRPr="00AA21C2">
        <w:rPr>
          <w:sz w:val="28"/>
          <w:szCs w:val="28"/>
        </w:rPr>
        <w:t>:</w:t>
      </w:r>
      <w:r w:rsidRPr="00AA21C2">
        <w:rPr>
          <w:sz w:val="28"/>
          <w:szCs w:val="28"/>
        </w:rPr>
        <w:t xml:space="preserve"> коррекционн</w:t>
      </w:r>
      <w:proofErr w:type="gramStart"/>
      <w:r w:rsidRPr="00AA21C2">
        <w:rPr>
          <w:sz w:val="28"/>
          <w:szCs w:val="28"/>
        </w:rPr>
        <w:t>о-</w:t>
      </w:r>
      <w:proofErr w:type="gramEnd"/>
      <w:r w:rsidRPr="00AA21C2">
        <w:rPr>
          <w:sz w:val="28"/>
          <w:szCs w:val="28"/>
        </w:rPr>
        <w:t xml:space="preserve"> образовательные, коррекционно- развивающие, воспитывающие. </w:t>
      </w:r>
    </w:p>
    <w:p w:rsidR="00C407F9" w:rsidRPr="00AA21C2" w:rsidRDefault="00C407F9" w:rsidP="00BE1B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21C2">
        <w:rPr>
          <w:rFonts w:ascii="Times New Roman" w:hAnsi="Times New Roman" w:cs="Times New Roman"/>
          <w:sz w:val="28"/>
          <w:szCs w:val="28"/>
        </w:rPr>
        <w:t>Ожидаемый результат:  в процессе систематической, коррекционной работы дети целенаправленно  учатся «умению» воспринимать – слушать, смотреть, выделять главное</w:t>
      </w:r>
      <w:r w:rsidR="006066DB" w:rsidRPr="00AA21C2">
        <w:rPr>
          <w:rFonts w:ascii="Times New Roman" w:hAnsi="Times New Roman" w:cs="Times New Roman"/>
          <w:sz w:val="28"/>
          <w:szCs w:val="28"/>
        </w:rPr>
        <w:t>, существенное, учатся соотносить</w:t>
      </w:r>
      <w:r w:rsidRPr="00AA21C2">
        <w:rPr>
          <w:rFonts w:ascii="Times New Roman" w:hAnsi="Times New Roman" w:cs="Times New Roman"/>
          <w:sz w:val="28"/>
          <w:szCs w:val="28"/>
        </w:rPr>
        <w:t xml:space="preserve"> предметы по смыслу.</w:t>
      </w:r>
      <w:proofErr w:type="gramEnd"/>
    </w:p>
    <w:p w:rsidR="00C407F9" w:rsidRPr="00AA21C2" w:rsidRDefault="00C407F9" w:rsidP="00BE1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1C2">
        <w:rPr>
          <w:rFonts w:ascii="Times New Roman" w:hAnsi="Times New Roman" w:cs="Times New Roman"/>
          <w:sz w:val="28"/>
          <w:szCs w:val="28"/>
        </w:rPr>
        <w:t>Восприятие становиться более совершенным, осмысленным, анализирующим.</w:t>
      </w:r>
    </w:p>
    <w:p w:rsidR="00C407F9" w:rsidRPr="00AA21C2" w:rsidRDefault="00C407F9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A6214" w:rsidRPr="00AA21C2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A6214" w:rsidRPr="00AA21C2" w:rsidRDefault="00AA6214" w:rsidP="00BE1B4C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A6214" w:rsidRPr="00AA21C2" w:rsidRDefault="00AA6214" w:rsidP="00BE1B4C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A6214" w:rsidRPr="00AA21C2" w:rsidRDefault="00AA6214" w:rsidP="00BE1B4C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bookmarkEnd w:id="0"/>
    <w:p w:rsidR="00AA6214" w:rsidRPr="00BE1B4C" w:rsidRDefault="00AA6214" w:rsidP="00BE1B4C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E1B4C" w:rsidRPr="00BE1B4C" w:rsidRDefault="00BE1B4C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Тема: </w:t>
      </w:r>
      <w:r w:rsidRPr="00BE1B4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«Развитие познавательного восприятия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E1B4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через дидактические игры 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E1B4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 использованием нетрадиционного оборудования»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b/>
          <w:bCs/>
          <w:sz w:val="28"/>
          <w:szCs w:val="28"/>
        </w:rPr>
        <w:t xml:space="preserve">Цель: </w:t>
      </w:r>
      <w:r w:rsidRPr="00BE1B4C">
        <w:rPr>
          <w:sz w:val="28"/>
          <w:szCs w:val="28"/>
        </w:rPr>
        <w:t xml:space="preserve">развитие </w:t>
      </w:r>
      <w:proofErr w:type="gramStart"/>
      <w:r w:rsidRPr="00BE1B4C">
        <w:rPr>
          <w:sz w:val="28"/>
          <w:szCs w:val="28"/>
        </w:rPr>
        <w:t>зрительного</w:t>
      </w:r>
      <w:proofErr w:type="gramEnd"/>
      <w:r w:rsidRPr="00BE1B4C">
        <w:rPr>
          <w:sz w:val="28"/>
          <w:szCs w:val="28"/>
        </w:rPr>
        <w:t>, слухового и тактильного восприятие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sz w:val="28"/>
          <w:szCs w:val="28"/>
        </w:rPr>
        <w:t xml:space="preserve"> через дидактические игры.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sz w:val="28"/>
          <w:szCs w:val="28"/>
          <w:u w:val="single"/>
        </w:rPr>
        <w:t>Восприятие</w:t>
      </w:r>
      <w:r w:rsidRPr="00BE1B4C">
        <w:rPr>
          <w:sz w:val="28"/>
          <w:szCs w:val="28"/>
        </w:rPr>
        <w:t xml:space="preserve"> – это основной познавательный процесс чувственного отражения действительности, её предметов и явлений при их непосредственном действии на органы чувств.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sz w:val="28"/>
          <w:szCs w:val="28"/>
          <w:u w:val="single"/>
        </w:rPr>
        <w:t>Познавательное восприятие</w:t>
      </w:r>
      <w:r w:rsidRPr="00BE1B4C">
        <w:rPr>
          <w:sz w:val="28"/>
          <w:szCs w:val="28"/>
        </w:rPr>
        <w:t xml:space="preserve"> неразрывно связано с органами чувств: предметы, которые мы рассматриваем, воздействуют на наш глаз (зрительное восприятие), с помощью руки мы ощущаем твёрдость или мягкость предмета (тактильное восприятие), звуки, издаваемые каким-либо предметом, воспринимает наше ухо (слуховое восприятие).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BE1B4C">
        <w:rPr>
          <w:bCs/>
          <w:sz w:val="28"/>
          <w:szCs w:val="28"/>
          <w:u w:val="single"/>
        </w:rPr>
        <w:t>Виды восприятия</w:t>
      </w:r>
      <w:r w:rsidRPr="00BE1B4C">
        <w:rPr>
          <w:bCs/>
          <w:sz w:val="28"/>
          <w:szCs w:val="28"/>
        </w:rPr>
        <w:t>: зрительное, слуховое, тактильное.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sz w:val="28"/>
          <w:szCs w:val="28"/>
          <w:u w:val="single"/>
        </w:rPr>
        <w:t xml:space="preserve">Восприятие </w:t>
      </w:r>
      <w:r w:rsidRPr="00BE1B4C">
        <w:rPr>
          <w:sz w:val="28"/>
          <w:szCs w:val="28"/>
        </w:rPr>
        <w:t xml:space="preserve">– ведущий познавательный процесс дошкольного возраста, </w:t>
      </w:r>
    </w:p>
    <w:p w:rsidR="00BE1B4C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sz w:val="28"/>
          <w:szCs w:val="28"/>
        </w:rPr>
        <w:t>является фундаментом развития ребёнка.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sz w:val="28"/>
          <w:szCs w:val="28"/>
          <w:u w:val="single"/>
        </w:rPr>
        <w:t>У детей с ОВЗ наблюдается</w:t>
      </w:r>
      <w:proofErr w:type="gramStart"/>
      <w:r w:rsidRPr="00BE1B4C">
        <w:rPr>
          <w:sz w:val="28"/>
          <w:szCs w:val="28"/>
          <w:u w:val="single"/>
        </w:rPr>
        <w:t xml:space="preserve"> </w:t>
      </w:r>
      <w:r w:rsidRPr="00BE1B4C">
        <w:rPr>
          <w:sz w:val="28"/>
          <w:szCs w:val="28"/>
        </w:rPr>
        <w:t>:</w:t>
      </w:r>
      <w:proofErr w:type="gramEnd"/>
    </w:p>
    <w:p w:rsidR="00AA6214" w:rsidRPr="00BE1B4C" w:rsidRDefault="00AA6214" w:rsidP="00BE1B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1B4C">
        <w:rPr>
          <w:sz w:val="28"/>
          <w:szCs w:val="28"/>
        </w:rPr>
        <w:t>Недостаточное развитие слухового восприятия;</w:t>
      </w:r>
    </w:p>
    <w:p w:rsidR="00AA6214" w:rsidRPr="00BE1B4C" w:rsidRDefault="00AA6214" w:rsidP="00BE1B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1B4C">
        <w:rPr>
          <w:sz w:val="28"/>
          <w:szCs w:val="28"/>
        </w:rPr>
        <w:t>Недостаточное развитие зрительного восприятия;</w:t>
      </w:r>
    </w:p>
    <w:p w:rsidR="00AA6214" w:rsidRPr="00BE1B4C" w:rsidRDefault="00AA6214" w:rsidP="00BE1B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1B4C">
        <w:rPr>
          <w:sz w:val="28"/>
          <w:szCs w:val="28"/>
        </w:rPr>
        <w:t>Недостаточно сформировано тактильное восприятие;</w:t>
      </w:r>
    </w:p>
    <w:p w:rsidR="00AA6214" w:rsidRPr="00BE1B4C" w:rsidRDefault="00AA6214" w:rsidP="00BE1B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1B4C">
        <w:rPr>
          <w:sz w:val="28"/>
          <w:szCs w:val="28"/>
        </w:rPr>
        <w:t>Снижена познавательная активность;</w:t>
      </w:r>
    </w:p>
    <w:p w:rsidR="00AA6214" w:rsidRPr="00BE1B4C" w:rsidRDefault="00AA6214" w:rsidP="00BE1B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BE1B4C">
        <w:rPr>
          <w:sz w:val="28"/>
          <w:szCs w:val="28"/>
        </w:rPr>
        <w:t>Несформированность</w:t>
      </w:r>
      <w:proofErr w:type="spellEnd"/>
      <w:r w:rsidRPr="00BE1B4C">
        <w:rPr>
          <w:sz w:val="28"/>
          <w:szCs w:val="28"/>
        </w:rPr>
        <w:t xml:space="preserve"> игровой деятельности;</w:t>
      </w:r>
    </w:p>
    <w:p w:rsidR="00AA6214" w:rsidRPr="00BE1B4C" w:rsidRDefault="00AA6214" w:rsidP="00BE1B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1B4C">
        <w:rPr>
          <w:sz w:val="28"/>
          <w:szCs w:val="28"/>
        </w:rPr>
        <w:t>Слабость воображения.</w:t>
      </w:r>
    </w:p>
    <w:p w:rsidR="00AA6214" w:rsidRPr="00BE1B4C" w:rsidRDefault="00AA6214" w:rsidP="00BE1B4C">
      <w:pPr>
        <w:pStyle w:val="a3"/>
        <w:spacing w:line="360" w:lineRule="auto"/>
        <w:rPr>
          <w:sz w:val="28"/>
          <w:szCs w:val="28"/>
        </w:rPr>
      </w:pPr>
      <w:r w:rsidRPr="00BE1B4C">
        <w:rPr>
          <w:sz w:val="28"/>
          <w:szCs w:val="28"/>
        </w:rPr>
        <w:t>И как следствие недостаточного развития познавательного восприятия -  низкий уровень речевого развития.</w:t>
      </w:r>
    </w:p>
    <w:p w:rsidR="00AA6214" w:rsidRPr="00BE1B4C" w:rsidRDefault="00AA6214" w:rsidP="00BE1B4C">
      <w:pPr>
        <w:pStyle w:val="a3"/>
        <w:spacing w:line="360" w:lineRule="auto"/>
        <w:rPr>
          <w:sz w:val="28"/>
          <w:szCs w:val="28"/>
        </w:rPr>
      </w:pPr>
      <w:r w:rsidRPr="00BE1B4C">
        <w:rPr>
          <w:sz w:val="28"/>
          <w:szCs w:val="28"/>
        </w:rPr>
        <w:t xml:space="preserve">С целью развития  познавательных процессов и речи детей,  была изготовлена дидактическая игра «Чудесная коробочка», </w:t>
      </w:r>
      <w:proofErr w:type="gramStart"/>
      <w:r w:rsidRPr="00BE1B4C">
        <w:rPr>
          <w:sz w:val="28"/>
          <w:szCs w:val="28"/>
        </w:rPr>
        <w:t>которое</w:t>
      </w:r>
      <w:proofErr w:type="gramEnd"/>
      <w:r w:rsidRPr="00BE1B4C">
        <w:rPr>
          <w:sz w:val="28"/>
          <w:szCs w:val="28"/>
        </w:rPr>
        <w:t xml:space="preserve"> является многофункциональным пособием.</w:t>
      </w:r>
    </w:p>
    <w:p w:rsidR="00AA6214" w:rsidRPr="00BE1B4C" w:rsidRDefault="00AA6214" w:rsidP="00BE1B4C">
      <w:pPr>
        <w:pStyle w:val="a3"/>
        <w:spacing w:line="360" w:lineRule="auto"/>
        <w:rPr>
          <w:sz w:val="28"/>
          <w:szCs w:val="28"/>
        </w:rPr>
      </w:pPr>
      <w:r w:rsidRPr="00BE1B4C">
        <w:rPr>
          <w:sz w:val="28"/>
          <w:szCs w:val="28"/>
        </w:rPr>
        <w:lastRenderedPageBreak/>
        <w:t>С помощью обычных на первый взгляд шумовых баночек можно не только занять ребёнка на какое-то время, но и научить его концентрировать внимание, контролировать свои действия и эмоции, расслаблять и снимать напряжение.</w:t>
      </w:r>
    </w:p>
    <w:p w:rsidR="00AA6214" w:rsidRPr="00BE1B4C" w:rsidRDefault="00AA6214" w:rsidP="00BE1B4C">
      <w:pPr>
        <w:pStyle w:val="a3"/>
        <w:spacing w:line="360" w:lineRule="auto"/>
        <w:rPr>
          <w:sz w:val="28"/>
          <w:szCs w:val="28"/>
        </w:rPr>
      </w:pPr>
      <w:r w:rsidRPr="00BE1B4C">
        <w:rPr>
          <w:sz w:val="28"/>
          <w:szCs w:val="28"/>
        </w:rPr>
        <w:t>Была создана картотека дидактических игр по развитию познавательного восприятия с использованием нетрадиционного оборудования.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1.«Что звучит, назови Миньона».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Цель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: развитие слухового восприятия, умение различать звуки на слух, развивать умение переключать слуховое внимание.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Средства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: контейнеры из-под киндер-сюрпризов с различными видами предметов.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Ход игры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: Воспитатель поочередно воспроизводит ребенку звуки контейнеров, называя предметы которые там находятся  и как они звучат. Когда воспитатель убедится, что малыш усвоил название предметов и запомнил звучание контейнеров, воспитатель звенит контейнером, а малыш по звуку пытается угадать, «чья песенка слышна». Чередовать громкое и тихое звучание, чтобы ребенок мог легко выполнять упражнение.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2.«Угадай, где позвонили».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Цель: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 xml:space="preserve"> развитие слухового восприятия и внимания, ориентирования в пространстве.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Средства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: контейнеры из-под киндер-сюрпризов с различными видами предметов, шарф.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Ход игры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: одному ребёнку воспитатель завязывает глаза шарфом, другие участники игры встают в круг. Дети по указанию воспитателя производят шум баночкой, а ребёнок с завязанными глазами поворачивается к тому месту, откуда слышен звук, рукой показывая направление.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BE1B4C" w:rsidRPr="00BE1B4C" w:rsidRDefault="00BE1B4C" w:rsidP="00BE1B4C">
      <w:pPr>
        <w:pStyle w:val="a3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BE1B4C">
        <w:rPr>
          <w:rFonts w:eastAsiaTheme="minorEastAsia"/>
          <w:b/>
          <w:color w:val="000000" w:themeColor="text1"/>
          <w:kern w:val="24"/>
          <w:sz w:val="28"/>
          <w:szCs w:val="28"/>
        </w:rPr>
        <w:lastRenderedPageBreak/>
        <w:t>3.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BE1B4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</w:t>
      </w:r>
      <w:r w:rsidRPr="00BE1B4C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Найди пару по звуку,</w:t>
      </w: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BE1B4C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подбери Миньону подружку».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Цель: 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развитие и дифференциация слухового восприятия, развитие звуковой памяти и тренировка моторики руки.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Средства: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 xml:space="preserve"> контейнеры из-под киндер-сюрпризов с различными видами предметов.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Ход игры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: воспитатель предлагает прослушать звучание баночек и найти пары баночек, звучащих одинаково.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Если ребёнок затрудняется, педагог помогает ему.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- Как гремит эта баночка? (тихо)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- Давай послушаем остальные баночки и найдём ту, которая гремит тоже тихо.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- А теперь поднеси обе баночки к ушкам и проверь, одинаково ли тихо они звучат.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И т. д., пока не будут найдены все пары.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4.«Составление рядов, миньоны строятся в ряд».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Цель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: развитие слухового восприятия и внимания.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Средства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: контейнеры из-под киндер-сюрпризов с различными видами предметов.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Ход игры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 xml:space="preserve">: воспитатель предлагает расставить шумовые контейнеры в ряды. Прежде всего, найти самый громкий, затем самый тихий шум и определить средний, сравнивая его с первыми двумя шумами. Начинать следует с трёх контейнеров. Если ребёнок научился классифицировать три контейнера, то можно одну за другой ввести все остальные. Каждую новый контейнер сравнивают со всеми уже расклассифицированными контейнерами и упорядочивают относительно них. Число контейнеров для классификации определяется в зависимости от способностей и интереса ребёнка. 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5.«Звуковое лото  или подбери Миньону картинку».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 Цель: 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развитие слухового, зрительного восприятия и внимания.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Средства: 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контейнеры из-под киндер-сюрпризов с различными видами предметов, карточки с изображением предметов.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lastRenderedPageBreak/>
        <w:t> Ход игры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 xml:space="preserve">: воспитатель предлагает послушать, как по-разному звучат контейнеры. Потом обратить внимание детей на картинку и проговорить, что на ней изображено. Затем предложить детям угадать, что лежит в контейнерах, и поставить их на соответствующую картинку. 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6.«Определи на ощупь, что у ёжика на спинке».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Цель</w:t>
      </w:r>
      <w:proofErr w:type="gramStart"/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.</w:t>
      </w:r>
      <w:proofErr w:type="gramEnd"/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proofErr w:type="gramEnd"/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 xml:space="preserve">азвивать у детей тактильное восприятие; обогащать активный словарь детей новыми словами, развивать память, внимание, воображение, образное мышление; мелкую моторику. 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Средство: 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ёжики с приклеенными предметами на спине.</w:t>
      </w:r>
    </w:p>
    <w:p w:rsidR="00AA6214" w:rsidRPr="00BE1B4C" w:rsidRDefault="00AA6214" w:rsidP="00BE1B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1B4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Ход игры</w:t>
      </w:r>
      <w:r w:rsidRPr="00BE1B4C">
        <w:rPr>
          <w:rFonts w:eastAsiaTheme="minorEastAsia"/>
          <w:color w:val="000000" w:themeColor="text1"/>
          <w:kern w:val="24"/>
          <w:sz w:val="28"/>
          <w:szCs w:val="28"/>
        </w:rPr>
        <w:t>: воспитатель предлагает ребенку потрогать   предметы у ёжика на спинке, назвать и охарактеризовать их, выделяя как можно больше признаков. Затем ребенок закрывает глаза, воспитатель предлагает угадать, что у ёжика на спинке.</w:t>
      </w:r>
    </w:p>
    <w:p w:rsidR="00AA6214" w:rsidRPr="00BE1B4C" w:rsidRDefault="00AA6214" w:rsidP="00BE1B4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1B4C">
        <w:rPr>
          <w:rFonts w:ascii="Times New Roman" w:hAnsi="Times New Roman" w:cs="Times New Roman"/>
          <w:b/>
          <w:bCs/>
          <w:sz w:val="28"/>
          <w:szCs w:val="28"/>
          <w:u w:val="single"/>
        </w:rPr>
        <w:t>7.«Найди пару, ёжик и Миньон друзья».</w:t>
      </w:r>
    </w:p>
    <w:p w:rsidR="00AA6214" w:rsidRPr="00BE1B4C" w:rsidRDefault="00AA6214" w:rsidP="00BE1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BE1B4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BE1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B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1B4C">
        <w:rPr>
          <w:rFonts w:ascii="Times New Roman" w:hAnsi="Times New Roman" w:cs="Times New Roman"/>
          <w:sz w:val="28"/>
          <w:szCs w:val="28"/>
        </w:rPr>
        <w:t>азвивать у детей тактильное и слухового восприятие, умение соотносить звук с предметом.</w:t>
      </w:r>
    </w:p>
    <w:p w:rsidR="00AA6214" w:rsidRPr="00BE1B4C" w:rsidRDefault="00AA6214" w:rsidP="00BE1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  <w:u w:val="single"/>
        </w:rPr>
        <w:t xml:space="preserve">Средство: </w:t>
      </w:r>
      <w:r w:rsidRPr="00BE1B4C">
        <w:rPr>
          <w:rFonts w:ascii="Times New Roman" w:hAnsi="Times New Roman" w:cs="Times New Roman"/>
          <w:sz w:val="28"/>
          <w:szCs w:val="28"/>
        </w:rPr>
        <w:t>ёжики с приклеенными предметами на спине, контейнеры из-под киндер-сюрпризов с различными видами предметов.</w:t>
      </w:r>
    </w:p>
    <w:p w:rsidR="00AA6214" w:rsidRPr="00BE1B4C" w:rsidRDefault="00AA6214" w:rsidP="00BE1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  <w:u w:val="single"/>
        </w:rPr>
        <w:t xml:space="preserve">Ход игры: </w:t>
      </w:r>
      <w:r w:rsidRPr="00BE1B4C">
        <w:rPr>
          <w:rFonts w:ascii="Times New Roman" w:hAnsi="Times New Roman" w:cs="Times New Roman"/>
          <w:sz w:val="28"/>
          <w:szCs w:val="28"/>
        </w:rPr>
        <w:t xml:space="preserve">воспитатель предлагает послушать, как по-разному звучат контейнеры. Потом обратить внимание детей на предметы у ёжиков на спинке, потрогать и проговорить, что у них на спинке. Затем предложить детям угадать, что лежит в контейнерах, и поставить их к соответствующему ёжику. </w:t>
      </w:r>
    </w:p>
    <w:p w:rsidR="00AA6214" w:rsidRPr="00BE1B4C" w:rsidRDefault="00AA6214" w:rsidP="00BE1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b/>
          <w:bCs/>
          <w:sz w:val="28"/>
          <w:szCs w:val="28"/>
          <w:u w:val="single"/>
        </w:rPr>
        <w:t>8.«Соотнеси звук и картинки, у ёжика в гостях».</w:t>
      </w:r>
    </w:p>
    <w:p w:rsidR="00AA6214" w:rsidRPr="00BE1B4C" w:rsidRDefault="00AA6214" w:rsidP="00BE1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proofErr w:type="gramStart"/>
      <w:r w:rsidRPr="00BE1B4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BE1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B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1B4C">
        <w:rPr>
          <w:rFonts w:ascii="Times New Roman" w:hAnsi="Times New Roman" w:cs="Times New Roman"/>
          <w:sz w:val="28"/>
          <w:szCs w:val="28"/>
        </w:rPr>
        <w:t>азвивать у детей тактильное, зрительное и слухового восприятие, умение соотносить звук с предметом.</w:t>
      </w:r>
    </w:p>
    <w:p w:rsidR="00AA6214" w:rsidRPr="00BE1B4C" w:rsidRDefault="00AA6214" w:rsidP="00BE1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  <w:u w:val="single"/>
        </w:rPr>
        <w:t xml:space="preserve">Средство: </w:t>
      </w:r>
      <w:r w:rsidRPr="00BE1B4C">
        <w:rPr>
          <w:rFonts w:ascii="Times New Roman" w:hAnsi="Times New Roman" w:cs="Times New Roman"/>
          <w:sz w:val="28"/>
          <w:szCs w:val="28"/>
        </w:rPr>
        <w:t>ёжики с приклеенными предметами на спине, контейнеры из-под киндер-сюрпризов с различными видами предметов, картинки с изображением разных предметов.</w:t>
      </w:r>
    </w:p>
    <w:p w:rsidR="00AA6214" w:rsidRPr="00BE1B4C" w:rsidRDefault="00AA6214" w:rsidP="00BE1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игры:</w:t>
      </w:r>
      <w:r w:rsidRPr="00BE1B4C">
        <w:rPr>
          <w:rFonts w:ascii="Times New Roman" w:hAnsi="Times New Roman" w:cs="Times New Roman"/>
          <w:sz w:val="28"/>
          <w:szCs w:val="28"/>
        </w:rPr>
        <w:t xml:space="preserve"> воспитатель предлагает соотнести контейнеры с предметами у ёжика на спине и подобрать соответствующую картинку с изображением этих предметов. </w:t>
      </w:r>
    </w:p>
    <w:p w:rsidR="00AA6214" w:rsidRPr="00BE1B4C" w:rsidRDefault="00AA6214" w:rsidP="00BE1B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1B4C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BE1B4C">
        <w:rPr>
          <w:rFonts w:ascii="Times New Roman" w:hAnsi="Times New Roman" w:cs="Times New Roman"/>
          <w:sz w:val="28"/>
          <w:szCs w:val="28"/>
        </w:rPr>
        <w:t xml:space="preserve"> в процессе систематической, коррекционной работы дети целенаправленно  учатся «умению» воспринимать – слушать, смотреть, выделять главное, существенное, учатся связывать предметы по смыслу.</w:t>
      </w:r>
      <w:proofErr w:type="gramEnd"/>
    </w:p>
    <w:p w:rsidR="00AA6214" w:rsidRPr="00BE1B4C" w:rsidRDefault="00AA6214" w:rsidP="00BE1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</w:rPr>
        <w:t>Восприятие становиться более совершенным, осмысленным, анализирующим.</w:t>
      </w:r>
    </w:p>
    <w:p w:rsidR="00AA6214" w:rsidRPr="00BE1B4C" w:rsidRDefault="00AA6214" w:rsidP="00BE1B4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</w:rPr>
        <w:t xml:space="preserve">Совершенствуются навыки слухового восприятия, подготовят детей к </w:t>
      </w:r>
      <w:proofErr w:type="spellStart"/>
      <w:proofErr w:type="gramStart"/>
      <w:r w:rsidRPr="00BE1B4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BE1B4C">
        <w:rPr>
          <w:rFonts w:ascii="Times New Roman" w:hAnsi="Times New Roman" w:cs="Times New Roman"/>
          <w:sz w:val="28"/>
          <w:szCs w:val="28"/>
        </w:rPr>
        <w:t>-буквенному</w:t>
      </w:r>
      <w:proofErr w:type="gramEnd"/>
      <w:r w:rsidRPr="00BE1B4C">
        <w:rPr>
          <w:rFonts w:ascii="Times New Roman" w:hAnsi="Times New Roman" w:cs="Times New Roman"/>
          <w:sz w:val="28"/>
          <w:szCs w:val="28"/>
        </w:rPr>
        <w:t xml:space="preserve"> анализу и синтезу; </w:t>
      </w:r>
    </w:p>
    <w:p w:rsidR="00AA6214" w:rsidRPr="00BE1B4C" w:rsidRDefault="00AA6214" w:rsidP="00BE1B4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</w:rPr>
        <w:t xml:space="preserve">Совершенствуются навыки зрительного восприятия, овладение чтением, математическими операциями; </w:t>
      </w:r>
    </w:p>
    <w:p w:rsidR="00AA6214" w:rsidRPr="00BE1B4C" w:rsidRDefault="00AA6214" w:rsidP="00BE1B4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</w:rPr>
        <w:t>Совершенствуются тактильные восприятия, развивается мелкая моторика рук, подготовка руки к письму;</w:t>
      </w:r>
    </w:p>
    <w:p w:rsidR="00AA6214" w:rsidRPr="00BE1B4C" w:rsidRDefault="00AA6214" w:rsidP="00BE1B4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</w:rPr>
        <w:t>Повышается уровень познавательной активности;</w:t>
      </w:r>
    </w:p>
    <w:p w:rsidR="00AA6214" w:rsidRPr="00BE1B4C" w:rsidRDefault="00AA6214" w:rsidP="00BE1B4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B4C">
        <w:rPr>
          <w:rFonts w:ascii="Times New Roman" w:hAnsi="Times New Roman" w:cs="Times New Roman"/>
          <w:sz w:val="28"/>
          <w:szCs w:val="28"/>
        </w:rPr>
        <w:t>Становится более высоким уровень речевого развития;</w:t>
      </w:r>
    </w:p>
    <w:p w:rsidR="00AA6214" w:rsidRPr="00BE1B4C" w:rsidRDefault="00AA6214" w:rsidP="00D86701">
      <w:pPr>
        <w:pStyle w:val="a3"/>
        <w:spacing w:after="0" w:afterAutospacing="0" w:line="360" w:lineRule="auto"/>
        <w:rPr>
          <w:sz w:val="28"/>
          <w:szCs w:val="28"/>
        </w:rPr>
      </w:pPr>
      <w:r w:rsidRPr="00BE1B4C">
        <w:rPr>
          <w:sz w:val="28"/>
          <w:szCs w:val="28"/>
          <w:u w:val="single"/>
        </w:rPr>
        <w:t>Познавательное воспитание осуществляется в детском саду:</w:t>
      </w:r>
    </w:p>
    <w:p w:rsidR="00AA6214" w:rsidRPr="00BE1B4C" w:rsidRDefault="00AA6214" w:rsidP="00D86701">
      <w:pPr>
        <w:pStyle w:val="a3"/>
        <w:numPr>
          <w:ilvl w:val="0"/>
          <w:numId w:val="2"/>
        </w:numPr>
        <w:spacing w:after="0" w:afterAutospacing="0" w:line="360" w:lineRule="auto"/>
        <w:rPr>
          <w:sz w:val="28"/>
          <w:szCs w:val="28"/>
        </w:rPr>
      </w:pPr>
      <w:r w:rsidRPr="00BE1B4C">
        <w:rPr>
          <w:sz w:val="28"/>
          <w:szCs w:val="28"/>
        </w:rPr>
        <w:t xml:space="preserve">в непрерывной непосредственно образовательной деятельности, </w:t>
      </w:r>
    </w:p>
    <w:p w:rsidR="00AA6214" w:rsidRPr="00BE1B4C" w:rsidRDefault="00AA6214" w:rsidP="00D86701">
      <w:pPr>
        <w:pStyle w:val="a3"/>
        <w:spacing w:after="0" w:afterAutospacing="0" w:line="360" w:lineRule="auto"/>
        <w:ind w:left="360"/>
        <w:rPr>
          <w:sz w:val="28"/>
          <w:szCs w:val="28"/>
        </w:rPr>
      </w:pPr>
      <w:r w:rsidRPr="00BE1B4C">
        <w:rPr>
          <w:sz w:val="28"/>
          <w:szCs w:val="28"/>
        </w:rPr>
        <w:t xml:space="preserve">      -в образовательной деятельности, </w:t>
      </w:r>
    </w:p>
    <w:p w:rsidR="00AA6214" w:rsidRPr="00BE1B4C" w:rsidRDefault="00AA6214" w:rsidP="00D86701">
      <w:pPr>
        <w:pStyle w:val="a3"/>
        <w:spacing w:after="0" w:afterAutospacing="0" w:line="360" w:lineRule="auto"/>
        <w:ind w:left="720"/>
        <w:rPr>
          <w:sz w:val="28"/>
          <w:szCs w:val="28"/>
        </w:rPr>
      </w:pPr>
      <w:r w:rsidRPr="00BE1B4C">
        <w:rPr>
          <w:sz w:val="28"/>
          <w:szCs w:val="28"/>
        </w:rPr>
        <w:t xml:space="preserve"> -в режимных моментах </w:t>
      </w:r>
    </w:p>
    <w:p w:rsidR="00AA6214" w:rsidRPr="00BE1B4C" w:rsidRDefault="00AA6214" w:rsidP="00D86701">
      <w:pPr>
        <w:pStyle w:val="a3"/>
        <w:spacing w:after="0" w:afterAutospacing="0" w:line="360" w:lineRule="auto"/>
        <w:ind w:left="720"/>
        <w:rPr>
          <w:sz w:val="28"/>
          <w:szCs w:val="28"/>
        </w:rPr>
      </w:pPr>
      <w:r w:rsidRPr="00BE1B4C">
        <w:rPr>
          <w:sz w:val="28"/>
          <w:szCs w:val="28"/>
        </w:rPr>
        <w:t xml:space="preserve"> -в самостоятельной деятельности детей.</w:t>
      </w:r>
    </w:p>
    <w:p w:rsidR="00AA6214" w:rsidRPr="003B71B3" w:rsidRDefault="00AA6214" w:rsidP="00AA62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A6214" w:rsidRPr="003B71B3" w:rsidRDefault="00AA6214" w:rsidP="00AA62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A6214" w:rsidRPr="003B71B3" w:rsidRDefault="00AA6214" w:rsidP="00AA62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A6214" w:rsidRPr="003B71B3" w:rsidRDefault="00AA6214" w:rsidP="00AA6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214" w:rsidRPr="00B11F11" w:rsidRDefault="00AA6214" w:rsidP="00AA62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0384" w:rsidRDefault="00660384"/>
    <w:sectPr w:rsidR="00660384" w:rsidSect="0022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B13"/>
    <w:multiLevelType w:val="hybridMultilevel"/>
    <w:tmpl w:val="12B61BBE"/>
    <w:lvl w:ilvl="0" w:tplc="B18E44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087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061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E1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E80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8E0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5C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030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CEB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C19E8"/>
    <w:multiLevelType w:val="hybridMultilevel"/>
    <w:tmpl w:val="2C3A0392"/>
    <w:lvl w:ilvl="0" w:tplc="52B2E3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64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0A8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A2A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E70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4C6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67F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4B8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849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2C0B3A"/>
    <w:multiLevelType w:val="hybridMultilevel"/>
    <w:tmpl w:val="DEF84C3C"/>
    <w:lvl w:ilvl="0" w:tplc="FF9839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A50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CD7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AAB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5B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EAC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C6C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0F2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A0C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E7"/>
    <w:rsid w:val="001A22E7"/>
    <w:rsid w:val="003D1C6F"/>
    <w:rsid w:val="006066DB"/>
    <w:rsid w:val="00660384"/>
    <w:rsid w:val="00A2149F"/>
    <w:rsid w:val="00AA21C2"/>
    <w:rsid w:val="00AA6214"/>
    <w:rsid w:val="00BE1B4C"/>
    <w:rsid w:val="00C407F9"/>
    <w:rsid w:val="00D86701"/>
    <w:rsid w:val="00D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6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6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a.ryazanova.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2018-10-19T03:57:00Z</dcterms:created>
  <dcterms:modified xsi:type="dcterms:W3CDTF">2018-10-19T05:16:00Z</dcterms:modified>
</cp:coreProperties>
</file>