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A2" w:rsidRDefault="005917A2" w:rsidP="00497220">
      <w:pPr>
        <w:tabs>
          <w:tab w:val="left" w:pos="851"/>
          <w:tab w:val="left" w:pos="1985"/>
          <w:tab w:val="left" w:pos="2268"/>
          <w:tab w:val="left" w:pos="2694"/>
          <w:tab w:val="left" w:pos="2977"/>
          <w:tab w:val="left" w:pos="3261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0BD2">
        <w:rPr>
          <w:b/>
          <w:color w:val="000000"/>
          <w:sz w:val="28"/>
          <w:szCs w:val="28"/>
        </w:rPr>
        <w:t xml:space="preserve">Номинация конкурса: </w:t>
      </w:r>
      <w:r w:rsidR="00E30BD2" w:rsidRPr="00E30BD2">
        <w:rPr>
          <w:color w:val="000000"/>
          <w:sz w:val="28"/>
          <w:szCs w:val="28"/>
        </w:rPr>
        <w:t>«Организация и содержание индивидуализации образования детей с ограниченными возможностями здоровья»</w:t>
      </w:r>
    </w:p>
    <w:p w:rsidR="00F75D9C" w:rsidRPr="00E30BD2" w:rsidRDefault="00F75D9C" w:rsidP="00497220">
      <w:pPr>
        <w:spacing w:line="360" w:lineRule="auto"/>
        <w:ind w:firstLine="709"/>
        <w:jc w:val="both"/>
        <w:rPr>
          <w:sz w:val="28"/>
          <w:szCs w:val="28"/>
        </w:rPr>
      </w:pPr>
      <w:r w:rsidRPr="00497220">
        <w:rPr>
          <w:b/>
          <w:bCs/>
          <w:sz w:val="28"/>
          <w:szCs w:val="28"/>
        </w:rPr>
        <w:t>Информация об авторе</w:t>
      </w:r>
      <w:r w:rsidR="00497220">
        <w:rPr>
          <w:b/>
          <w:bCs/>
          <w:sz w:val="28"/>
          <w:szCs w:val="28"/>
        </w:rPr>
        <w:t xml:space="preserve">: </w:t>
      </w:r>
      <w:r w:rsidRPr="00497220">
        <w:rPr>
          <w:sz w:val="28"/>
          <w:szCs w:val="28"/>
        </w:rPr>
        <w:t xml:space="preserve">Калашникова Елизавета </w:t>
      </w:r>
      <w:proofErr w:type="spellStart"/>
      <w:r w:rsidRPr="00497220">
        <w:rPr>
          <w:sz w:val="28"/>
          <w:szCs w:val="28"/>
        </w:rPr>
        <w:t>Фатыховна</w:t>
      </w:r>
      <w:proofErr w:type="spellEnd"/>
      <w:r w:rsidR="00497220">
        <w:rPr>
          <w:sz w:val="28"/>
          <w:szCs w:val="28"/>
        </w:rPr>
        <w:t xml:space="preserve">, </w:t>
      </w:r>
      <w:r w:rsidRPr="00E30BD2">
        <w:rPr>
          <w:sz w:val="28"/>
          <w:szCs w:val="28"/>
        </w:rPr>
        <w:t>Муниципальное общеобразовательное учреждение «Специальная (коррекционная) общеобразовательная школа-интернат №4» города Магнитогорска</w:t>
      </w:r>
      <w:r w:rsidR="00497220">
        <w:rPr>
          <w:sz w:val="28"/>
          <w:szCs w:val="28"/>
        </w:rPr>
        <w:t>,</w:t>
      </w:r>
      <w:r w:rsidRPr="00E30BD2">
        <w:rPr>
          <w:sz w:val="28"/>
          <w:szCs w:val="28"/>
        </w:rPr>
        <w:t xml:space="preserve"> учитель, </w:t>
      </w:r>
      <w:hyperlink r:id="rId6" w:history="1">
        <w:r w:rsidRPr="00E30BD2">
          <w:rPr>
            <w:rStyle w:val="a3"/>
            <w:sz w:val="28"/>
            <w:szCs w:val="28"/>
            <w:lang w:val="en-US"/>
          </w:rPr>
          <w:t>gazizovaelizaveta</w:t>
        </w:r>
        <w:r w:rsidRPr="00E30BD2">
          <w:rPr>
            <w:rStyle w:val="a3"/>
            <w:sz w:val="28"/>
            <w:szCs w:val="28"/>
          </w:rPr>
          <w:t>@</w:t>
        </w:r>
        <w:r w:rsidRPr="00E30BD2">
          <w:rPr>
            <w:rStyle w:val="a3"/>
            <w:sz w:val="28"/>
            <w:szCs w:val="28"/>
            <w:lang w:val="en-US"/>
          </w:rPr>
          <w:t>rambler</w:t>
        </w:r>
        <w:r w:rsidRPr="00E30BD2">
          <w:rPr>
            <w:rStyle w:val="a3"/>
            <w:sz w:val="28"/>
            <w:szCs w:val="28"/>
          </w:rPr>
          <w:t>.</w:t>
        </w:r>
        <w:proofErr w:type="spellStart"/>
        <w:r w:rsidRPr="00E30BD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30BD2">
        <w:rPr>
          <w:sz w:val="28"/>
          <w:szCs w:val="28"/>
        </w:rPr>
        <w:t xml:space="preserve">. </w:t>
      </w:r>
    </w:p>
    <w:p w:rsidR="003E48E5" w:rsidRPr="00E30BD2" w:rsidRDefault="005917A2" w:rsidP="00E30BD2">
      <w:pPr>
        <w:tabs>
          <w:tab w:val="left" w:pos="851"/>
          <w:tab w:val="left" w:pos="1985"/>
          <w:tab w:val="left" w:pos="2268"/>
          <w:tab w:val="left" w:pos="2694"/>
          <w:tab w:val="left" w:pos="2977"/>
          <w:tab w:val="left" w:pos="3261"/>
        </w:tabs>
        <w:spacing w:line="360" w:lineRule="auto"/>
        <w:jc w:val="center"/>
        <w:rPr>
          <w:b/>
          <w:caps/>
          <w:sz w:val="28"/>
          <w:szCs w:val="28"/>
        </w:rPr>
      </w:pPr>
      <w:r w:rsidRPr="00E30BD2">
        <w:rPr>
          <w:b/>
          <w:caps/>
          <w:color w:val="000000"/>
          <w:sz w:val="28"/>
          <w:szCs w:val="28"/>
        </w:rPr>
        <w:t xml:space="preserve">Особенности </w:t>
      </w:r>
      <w:r w:rsidR="003E48E5" w:rsidRPr="00E30BD2">
        <w:rPr>
          <w:b/>
          <w:caps/>
          <w:color w:val="000000"/>
          <w:sz w:val="28"/>
          <w:szCs w:val="28"/>
        </w:rPr>
        <w:t>Методик</w:t>
      </w:r>
      <w:r w:rsidRPr="00E30BD2">
        <w:rPr>
          <w:b/>
          <w:caps/>
          <w:color w:val="000000"/>
          <w:sz w:val="28"/>
          <w:szCs w:val="28"/>
        </w:rPr>
        <w:t>и</w:t>
      </w:r>
      <w:r w:rsidR="003E48E5" w:rsidRPr="00E30BD2">
        <w:rPr>
          <w:b/>
          <w:caps/>
          <w:color w:val="000000"/>
          <w:sz w:val="28"/>
          <w:szCs w:val="28"/>
        </w:rPr>
        <w:t xml:space="preserve"> развития </w:t>
      </w:r>
      <w:r w:rsidR="003E48E5" w:rsidRPr="00E30BD2">
        <w:rPr>
          <w:b/>
          <w:caps/>
          <w:color w:val="000000"/>
          <w:sz w:val="28"/>
          <w:szCs w:val="28"/>
          <w:shd w:val="clear" w:color="auto" w:fill="FFFFFF"/>
        </w:rPr>
        <w:t>информационно-коммуникационной</w:t>
      </w:r>
      <w:r w:rsidR="00E30BD2">
        <w:rPr>
          <w:b/>
          <w:caps/>
          <w:color w:val="000000"/>
          <w:sz w:val="28"/>
          <w:szCs w:val="28"/>
          <w:shd w:val="clear" w:color="auto" w:fill="FFFFFF"/>
        </w:rPr>
        <w:t xml:space="preserve"> к</w:t>
      </w:r>
      <w:r w:rsidR="003E48E5" w:rsidRPr="00E30BD2">
        <w:rPr>
          <w:b/>
          <w:caps/>
          <w:color w:val="000000"/>
          <w:sz w:val="28"/>
          <w:szCs w:val="28"/>
          <w:shd w:val="clear" w:color="auto" w:fill="FFFFFF"/>
        </w:rPr>
        <w:t>омпетентности</w:t>
      </w:r>
      <w:r w:rsidR="003E48E5" w:rsidRPr="00E30BD2">
        <w:rPr>
          <w:rStyle w:val="apple-converted-space"/>
          <w:b/>
          <w:caps/>
          <w:color w:val="000000"/>
          <w:sz w:val="28"/>
          <w:szCs w:val="28"/>
          <w:shd w:val="clear" w:color="auto" w:fill="FFFFFF"/>
        </w:rPr>
        <w:t> учащихся коррекционных образовательных учреждений на уроках информатики и ИКТ</w:t>
      </w:r>
    </w:p>
    <w:p w:rsidR="003E48E5" w:rsidRPr="00E30BD2" w:rsidRDefault="0032422E" w:rsidP="00E30BD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</w:t>
      </w:r>
      <w:proofErr w:type="gramStart"/>
      <w:r>
        <w:rPr>
          <w:sz w:val="28"/>
          <w:szCs w:val="28"/>
        </w:rPr>
        <w:t>методическое исследование</w:t>
      </w:r>
      <w:proofErr w:type="gramEnd"/>
      <w:r w:rsidR="003E48E5" w:rsidRPr="00E30BD2">
        <w:rPr>
          <w:sz w:val="28"/>
          <w:szCs w:val="28"/>
        </w:rPr>
        <w:t xml:space="preserve"> посвящен</w:t>
      </w:r>
      <w:r>
        <w:rPr>
          <w:sz w:val="28"/>
          <w:szCs w:val="28"/>
        </w:rPr>
        <w:t>о</w:t>
      </w:r>
      <w:r w:rsidR="003E48E5" w:rsidRPr="00E30BD2">
        <w:rPr>
          <w:sz w:val="28"/>
          <w:szCs w:val="28"/>
        </w:rPr>
        <w:t xml:space="preserve"> </w:t>
      </w:r>
      <w:r w:rsidR="00AB022B" w:rsidRPr="00E30BD2">
        <w:rPr>
          <w:sz w:val="28"/>
          <w:szCs w:val="28"/>
        </w:rPr>
        <w:t xml:space="preserve">описанию </w:t>
      </w:r>
      <w:r w:rsidR="00A15DDB" w:rsidRPr="00E30BD2">
        <w:rPr>
          <w:sz w:val="28"/>
          <w:szCs w:val="28"/>
        </w:rPr>
        <w:t>формировани</w:t>
      </w:r>
      <w:r w:rsidR="00AB022B" w:rsidRPr="00E30BD2">
        <w:rPr>
          <w:sz w:val="28"/>
          <w:szCs w:val="28"/>
        </w:rPr>
        <w:t>я</w:t>
      </w:r>
      <w:r w:rsidR="00A15DDB" w:rsidRPr="00E30BD2">
        <w:rPr>
          <w:sz w:val="28"/>
          <w:szCs w:val="28"/>
        </w:rPr>
        <w:t xml:space="preserve"> информационно-коммуникационной компетентности учащихся коррекционных образовательных учреждений на уроках информатики и ИКТ. </w:t>
      </w:r>
      <w:bookmarkStart w:id="0" w:name="_GoBack"/>
      <w:bookmarkEnd w:id="0"/>
      <w:r w:rsidR="003E48E5" w:rsidRPr="00E30BD2">
        <w:rPr>
          <w:sz w:val="28"/>
          <w:szCs w:val="28"/>
        </w:rPr>
        <w:t xml:space="preserve">В качестве </w:t>
      </w:r>
      <w:r w:rsidR="00A15DDB" w:rsidRPr="00E30BD2">
        <w:rPr>
          <w:sz w:val="28"/>
          <w:szCs w:val="28"/>
        </w:rPr>
        <w:t>эффективного формирования данной компетентности</w:t>
      </w:r>
      <w:r w:rsidR="003E48E5" w:rsidRPr="00E30BD2">
        <w:rPr>
          <w:sz w:val="28"/>
          <w:szCs w:val="28"/>
        </w:rPr>
        <w:t xml:space="preserve"> предлагается </w:t>
      </w:r>
      <w:r w:rsidR="00A15DDB" w:rsidRPr="00E30BD2">
        <w:rPr>
          <w:sz w:val="28"/>
          <w:szCs w:val="28"/>
        </w:rPr>
        <w:t xml:space="preserve">методическая </w:t>
      </w:r>
      <w:r w:rsidR="003E48E5" w:rsidRPr="00E30BD2">
        <w:rPr>
          <w:sz w:val="28"/>
          <w:szCs w:val="28"/>
        </w:rPr>
        <w:t xml:space="preserve">разработка и использование </w:t>
      </w:r>
      <w:r w:rsidR="00A15DDB" w:rsidRPr="00E30BD2">
        <w:rPr>
          <w:sz w:val="28"/>
          <w:szCs w:val="28"/>
        </w:rPr>
        <w:t>комплекса методов, средств и форм на уроках информатики и ИКТ</w:t>
      </w:r>
      <w:r w:rsidR="003E48E5" w:rsidRPr="00E30BD2">
        <w:rPr>
          <w:sz w:val="28"/>
          <w:szCs w:val="28"/>
        </w:rPr>
        <w:t xml:space="preserve">. </w:t>
      </w:r>
      <w:r w:rsidR="00A15DDB" w:rsidRPr="00E30BD2">
        <w:rPr>
          <w:sz w:val="28"/>
          <w:szCs w:val="28"/>
        </w:rPr>
        <w:t>Проведен анализ и оценка итогов экспериментальной работы, которые показали, что действительна и актуальна необходимости разработки и специальной педагогической работы, которая направлена на формирование информационно-коммуникационной</w:t>
      </w:r>
      <w:r w:rsidR="00A15DDB" w:rsidRPr="00E30BD2">
        <w:rPr>
          <w:color w:val="000000"/>
          <w:sz w:val="28"/>
          <w:szCs w:val="28"/>
        </w:rPr>
        <w:t xml:space="preserve"> компетентности</w:t>
      </w:r>
      <w:r w:rsidR="00A15DDB" w:rsidRPr="00E30BD2">
        <w:rPr>
          <w:sz w:val="28"/>
          <w:szCs w:val="28"/>
        </w:rPr>
        <w:t xml:space="preserve"> школьников с умственной отсталостью.</w:t>
      </w:r>
    </w:p>
    <w:p w:rsidR="003E48E5" w:rsidRDefault="003E48E5" w:rsidP="00E30BD2">
      <w:pPr>
        <w:shd w:val="clear" w:color="auto" w:fill="FFFFFF"/>
        <w:spacing w:line="360" w:lineRule="auto"/>
        <w:ind w:firstLine="709"/>
        <w:jc w:val="both"/>
        <w:rPr>
          <w:caps/>
          <w:sz w:val="28"/>
          <w:szCs w:val="28"/>
        </w:rPr>
      </w:pPr>
      <w:r w:rsidRPr="00E30BD2">
        <w:rPr>
          <w:bCs/>
          <w:i/>
          <w:sz w:val="28"/>
          <w:szCs w:val="28"/>
        </w:rPr>
        <w:t>Ключевые слова:</w:t>
      </w:r>
      <w:r w:rsidRPr="00E30BD2">
        <w:rPr>
          <w:bCs/>
          <w:sz w:val="28"/>
          <w:szCs w:val="28"/>
        </w:rPr>
        <w:t xml:space="preserve"> </w:t>
      </w:r>
      <w:r w:rsidRPr="00E30BD2">
        <w:rPr>
          <w:caps/>
          <w:color w:val="000000"/>
          <w:sz w:val="28"/>
          <w:szCs w:val="28"/>
        </w:rPr>
        <w:t xml:space="preserve">Задержка психического развития (ЗПР), </w:t>
      </w:r>
      <w:r w:rsidRPr="00E30BD2">
        <w:rPr>
          <w:caps/>
          <w:sz w:val="28"/>
          <w:szCs w:val="28"/>
        </w:rPr>
        <w:t xml:space="preserve">Коррекционные  учреждения, </w:t>
      </w:r>
      <w:r w:rsidRPr="00E30BD2">
        <w:rPr>
          <w:caps/>
          <w:color w:val="000000"/>
          <w:sz w:val="28"/>
          <w:szCs w:val="28"/>
        </w:rPr>
        <w:t>Компетентность, Коммуникативная компетентность, Информационная компетентность, Информационно-коммуникационная компетентность</w:t>
      </w:r>
      <w:r w:rsidR="006845DC" w:rsidRPr="00E30BD2">
        <w:rPr>
          <w:caps/>
          <w:color w:val="000000"/>
          <w:sz w:val="28"/>
          <w:szCs w:val="28"/>
        </w:rPr>
        <w:t>, педагогические условия</w:t>
      </w:r>
      <w:r w:rsidRPr="00E30BD2">
        <w:rPr>
          <w:caps/>
          <w:sz w:val="28"/>
          <w:szCs w:val="28"/>
        </w:rPr>
        <w:t>.</w:t>
      </w:r>
    </w:p>
    <w:p w:rsidR="006467A6" w:rsidRDefault="006467A6" w:rsidP="00E30B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96DE2">
        <w:rPr>
          <w:sz w:val="28"/>
          <w:szCs w:val="28"/>
        </w:rPr>
        <w:t xml:space="preserve">Целью исследования является теоретическое обоснование и экспериментальное подтверждение методики </w:t>
      </w:r>
      <w:r>
        <w:rPr>
          <w:sz w:val="28"/>
          <w:szCs w:val="28"/>
        </w:rPr>
        <w:t xml:space="preserve">эффективного </w:t>
      </w:r>
      <w:r>
        <w:rPr>
          <w:color w:val="000000"/>
          <w:sz w:val="28"/>
          <w:szCs w:val="28"/>
        </w:rPr>
        <w:t>развития</w:t>
      </w:r>
      <w:r w:rsidRPr="00796DE2">
        <w:rPr>
          <w:color w:val="000000"/>
          <w:sz w:val="28"/>
          <w:szCs w:val="28"/>
        </w:rPr>
        <w:t xml:space="preserve"> </w:t>
      </w:r>
      <w:r w:rsidRPr="00796DE2">
        <w:rPr>
          <w:color w:val="000000"/>
          <w:sz w:val="28"/>
          <w:szCs w:val="28"/>
          <w:shd w:val="clear" w:color="auto" w:fill="FFFFFF"/>
        </w:rPr>
        <w:t>информационно-коммуникационной компетентности</w:t>
      </w:r>
      <w:r w:rsidRPr="00796DE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учащихся коррекционных образовательных учреждений на уроках информатики и </w:t>
      </w:r>
      <w:r w:rsidRPr="00796DE2">
        <w:rPr>
          <w:rStyle w:val="apple-converted-space"/>
          <w:color w:val="000000"/>
          <w:sz w:val="28"/>
          <w:szCs w:val="28"/>
          <w:shd w:val="clear" w:color="auto" w:fill="FFFFFF"/>
        </w:rPr>
        <w:lastRenderedPageBreak/>
        <w:t>ИКТ</w:t>
      </w:r>
      <w:r w:rsidRPr="00796DE2">
        <w:rPr>
          <w:sz w:val="28"/>
          <w:szCs w:val="28"/>
        </w:rPr>
        <w:t>.</w:t>
      </w:r>
    </w:p>
    <w:p w:rsidR="006467A6" w:rsidRPr="00796DE2" w:rsidRDefault="006467A6" w:rsidP="006467A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6DE2">
        <w:rPr>
          <w:color w:val="000000"/>
          <w:sz w:val="28"/>
          <w:szCs w:val="28"/>
        </w:rPr>
        <w:t xml:space="preserve">Для реализации поставленной цели исследования были сформулированы следующие задачи: </w:t>
      </w:r>
    </w:p>
    <w:p w:rsidR="006467A6" w:rsidRPr="004D2700" w:rsidRDefault="006467A6" w:rsidP="006467A6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D2700">
        <w:rPr>
          <w:color w:val="000000"/>
          <w:sz w:val="28"/>
          <w:szCs w:val="28"/>
        </w:rPr>
        <w:t>Проанализировать состояние проблемы обучения информатики и ИКТ учащихся с задержкой психического развития.</w:t>
      </w:r>
    </w:p>
    <w:p w:rsidR="006467A6" w:rsidRPr="004D2700" w:rsidRDefault="006467A6" w:rsidP="006467A6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D2700">
        <w:rPr>
          <w:color w:val="000000"/>
          <w:sz w:val="28"/>
          <w:szCs w:val="28"/>
        </w:rPr>
        <w:t xml:space="preserve">Сформировать модель </w:t>
      </w:r>
      <w:r w:rsidRPr="004D2700">
        <w:rPr>
          <w:color w:val="000000"/>
          <w:sz w:val="28"/>
          <w:szCs w:val="28"/>
          <w:shd w:val="clear" w:color="auto" w:fill="FFFFFF"/>
        </w:rPr>
        <w:t>информационно-коммуникационной компетентности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4D2700">
        <w:rPr>
          <w:rStyle w:val="apple-converted-space"/>
          <w:color w:val="000000"/>
          <w:sz w:val="28"/>
          <w:szCs w:val="28"/>
          <w:shd w:val="clear" w:color="auto" w:fill="FFFFFF"/>
        </w:rPr>
        <w:t>учащихся коррекционных образовательных учреждений</w:t>
      </w:r>
      <w:r w:rsidRPr="004D2700">
        <w:rPr>
          <w:color w:val="000000"/>
          <w:sz w:val="28"/>
          <w:szCs w:val="28"/>
        </w:rPr>
        <w:t>.</w:t>
      </w:r>
    </w:p>
    <w:p w:rsidR="006467A6" w:rsidRPr="004D2700" w:rsidRDefault="006467A6" w:rsidP="006467A6">
      <w:pPr>
        <w:pStyle w:val="a9"/>
        <w:widowControl w:val="0"/>
        <w:numPr>
          <w:ilvl w:val="0"/>
          <w:numId w:val="7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700">
        <w:rPr>
          <w:rFonts w:ascii="Times New Roman" w:hAnsi="Times New Roman" w:cs="Times New Roman"/>
          <w:color w:val="000000"/>
          <w:sz w:val="28"/>
          <w:szCs w:val="28"/>
        </w:rPr>
        <w:t xml:space="preserve">Изучить педагогические условия эффективного формирования </w:t>
      </w:r>
      <w:r w:rsidRPr="004D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информационно-коммуникационной компетентности</w:t>
      </w:r>
      <w:r w:rsidRPr="004D27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4D2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27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 уроках информатики и ИКТ</w:t>
      </w:r>
      <w:r w:rsidRPr="004D27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67A6" w:rsidRPr="004D2700" w:rsidRDefault="006467A6" w:rsidP="006467A6">
      <w:pPr>
        <w:pStyle w:val="a9"/>
        <w:widowControl w:val="0"/>
        <w:numPr>
          <w:ilvl w:val="0"/>
          <w:numId w:val="7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700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цель, задачи и методику экспериментальной проверки формирования </w:t>
      </w:r>
      <w:r w:rsidRPr="004D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информационно-коммуникационной компетентности</w:t>
      </w:r>
      <w:r w:rsidRPr="004D27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на уроках</w:t>
      </w:r>
      <w:r w:rsidRPr="004D270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информатики и ИКТ</w:t>
      </w:r>
    </w:p>
    <w:p w:rsidR="006467A6" w:rsidRPr="004D2700" w:rsidRDefault="006467A6" w:rsidP="006467A6">
      <w:pPr>
        <w:pStyle w:val="a9"/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700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опытно-экспериментальной работы в процессе внедрения методики развития </w:t>
      </w:r>
      <w:r w:rsidRPr="004D27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информационно-коммуникационной компетентности</w:t>
      </w:r>
      <w:r w:rsidRPr="004D270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на уроках</w:t>
      </w:r>
      <w:r w:rsidRPr="004D270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информатики и ИКТ.</w:t>
      </w:r>
    </w:p>
    <w:p w:rsidR="006467A6" w:rsidRPr="004D2700" w:rsidRDefault="006467A6" w:rsidP="006467A6">
      <w:pPr>
        <w:pStyle w:val="a9"/>
        <w:numPr>
          <w:ilvl w:val="0"/>
          <w:numId w:val="7"/>
        </w:numPr>
        <w:tabs>
          <w:tab w:val="left" w:pos="993"/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2700">
        <w:rPr>
          <w:rFonts w:ascii="Times New Roman" w:hAnsi="Times New Roman" w:cs="Times New Roman"/>
          <w:color w:val="000000"/>
          <w:sz w:val="28"/>
          <w:szCs w:val="28"/>
        </w:rPr>
        <w:t>Провести анализ и оценка результатов экспериментальной работы.</w:t>
      </w:r>
    </w:p>
    <w:p w:rsidR="00B7727B" w:rsidRDefault="00B7727B" w:rsidP="00E30BD2">
      <w:pPr>
        <w:spacing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E05C9C" w:rsidRPr="00E30BD2" w:rsidRDefault="00E05C9C" w:rsidP="00E30BD2">
      <w:pPr>
        <w:spacing w:line="360" w:lineRule="auto"/>
        <w:ind w:firstLine="709"/>
        <w:jc w:val="both"/>
        <w:rPr>
          <w:sz w:val="28"/>
          <w:szCs w:val="28"/>
        </w:rPr>
      </w:pPr>
      <w:r w:rsidRPr="00E30BD2">
        <w:rPr>
          <w:color w:val="111111"/>
          <w:sz w:val="28"/>
          <w:szCs w:val="28"/>
          <w:shd w:val="clear" w:color="auto" w:fill="FFFFFF"/>
        </w:rPr>
        <w:t xml:space="preserve">В настоящее время российское образование переходит на Федеральные государственные стандарты нового поколения, выстроенные на основе </w:t>
      </w:r>
      <w:proofErr w:type="spellStart"/>
      <w:r w:rsidRPr="00E30BD2">
        <w:rPr>
          <w:color w:val="111111"/>
          <w:sz w:val="28"/>
          <w:szCs w:val="28"/>
          <w:shd w:val="clear" w:color="auto" w:fill="FFFFFF"/>
        </w:rPr>
        <w:t>компетентностного</w:t>
      </w:r>
      <w:proofErr w:type="spellEnd"/>
      <w:r w:rsidRPr="00E30BD2">
        <w:rPr>
          <w:color w:val="111111"/>
          <w:sz w:val="28"/>
          <w:szCs w:val="28"/>
          <w:shd w:val="clear" w:color="auto" w:fill="FFFFFF"/>
        </w:rPr>
        <w:t xml:space="preserve"> подхода. Главной  целью современного образования становится не передача знаний, умений и навыков от учителя к ученику, а  формирование и  развитие  способностей учащегося  самостоятельно выделять учебную проблему, строить алгоритм ее решения, контролировать процесс и оценивать полученный результат.</w:t>
      </w:r>
    </w:p>
    <w:p w:rsidR="00E05C9C" w:rsidRPr="00E30BD2" w:rsidRDefault="00E05C9C" w:rsidP="00E30B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E30BD2">
        <w:rPr>
          <w:color w:val="111111"/>
          <w:sz w:val="28"/>
          <w:szCs w:val="28"/>
        </w:rPr>
        <w:t xml:space="preserve">Основными факторами для построения личностного развития учащегося становятся умение ориентироваться в большом объеме информации и способностью принимать правильные решения на основании данных полученных раннее. В настоящее время перед системой образования  стоит задача: сформировать и развить мобильную личность, </w:t>
      </w:r>
      <w:r w:rsidRPr="00E30BD2">
        <w:rPr>
          <w:color w:val="111111"/>
          <w:sz w:val="28"/>
          <w:szCs w:val="28"/>
        </w:rPr>
        <w:lastRenderedPageBreak/>
        <w:t xml:space="preserve">активно </w:t>
      </w:r>
      <w:proofErr w:type="spellStart"/>
      <w:r w:rsidRPr="00E30BD2">
        <w:rPr>
          <w:color w:val="111111"/>
          <w:sz w:val="28"/>
          <w:szCs w:val="28"/>
        </w:rPr>
        <w:t>самореализующуюся</w:t>
      </w:r>
      <w:proofErr w:type="spellEnd"/>
      <w:r w:rsidRPr="00E30BD2">
        <w:rPr>
          <w:color w:val="111111"/>
          <w:sz w:val="28"/>
          <w:szCs w:val="28"/>
        </w:rPr>
        <w:t xml:space="preserve"> в обществе и способную к обучению на протяжении всей жизни. Однако данный факт корректирует задачи и условия образовательного процесса, в основе которого лежит идеи развития личности школьника.</w:t>
      </w:r>
    </w:p>
    <w:p w:rsidR="00B7727B" w:rsidRPr="00796DE2" w:rsidRDefault="00B7727B" w:rsidP="00B7727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96DE2">
        <w:rPr>
          <w:color w:val="111111"/>
          <w:sz w:val="28"/>
          <w:szCs w:val="28"/>
        </w:rPr>
        <w:t>Аналогичные задачи стоят и перед коррекционными образовательными учреждениями. Федеральные государственные стандарты для детей, обучающихся с интеллектуальными нарушениями и ограниченными возможностями здоровья, были зарегистрированы в соответствии с ведомственными приказами Мин</w:t>
      </w:r>
      <w:r>
        <w:rPr>
          <w:color w:val="111111"/>
          <w:sz w:val="28"/>
          <w:szCs w:val="28"/>
          <w:lang w:val="ru-RU"/>
        </w:rPr>
        <w:t xml:space="preserve">истерства образования и </w:t>
      </w:r>
      <w:r w:rsidRPr="00796DE2">
        <w:rPr>
          <w:color w:val="111111"/>
          <w:sz w:val="28"/>
          <w:szCs w:val="28"/>
        </w:rPr>
        <w:t>науки от 19 декабря 2014 г. № 1598 и №1599, которые вступили в силу  с 01 сентября 2016 года. Обучение будет направленно на адаптированный курс содержания образовательных программ. Специализированное коррекционное образовательное учреждение должно сформировать специальную индивидуальную образовательную программу, где будут учитываться  специфические образовательные потребности детей.</w:t>
      </w:r>
    </w:p>
    <w:p w:rsidR="00B7727B" w:rsidRPr="00796DE2" w:rsidRDefault="00B7727B" w:rsidP="00B7727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796DE2">
        <w:rPr>
          <w:color w:val="111111"/>
          <w:sz w:val="28"/>
          <w:szCs w:val="28"/>
        </w:rPr>
        <w:t xml:space="preserve">Учащиеся в специальных (коррекционных) образовательных учреждениях должны иметь закрепленный на практике опыт успешной работы с информационными ресурсами современного общества. Следовательно, развитие информационно-коммуникационной компетентности обучающихся с </w:t>
      </w:r>
      <w:r>
        <w:rPr>
          <w:color w:val="111111"/>
          <w:sz w:val="28"/>
          <w:szCs w:val="28"/>
          <w:lang w:val="ru-RU"/>
        </w:rPr>
        <w:t xml:space="preserve">ограниченными возможностями здоровья </w:t>
      </w:r>
      <w:r w:rsidRPr="00796DE2">
        <w:rPr>
          <w:color w:val="111111"/>
          <w:sz w:val="28"/>
          <w:szCs w:val="28"/>
        </w:rPr>
        <w:t>направленно на формирование их компетентности в сфере ИКТ как в образовательной, так и в повседневной деятельности.</w:t>
      </w:r>
    </w:p>
    <w:p w:rsidR="00B7727B" w:rsidRPr="00796DE2" w:rsidRDefault="00B7727B" w:rsidP="00B7727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6DE2">
        <w:rPr>
          <w:color w:val="111111"/>
          <w:sz w:val="28"/>
          <w:szCs w:val="28"/>
          <w:shd w:val="clear" w:color="auto" w:fill="FFFFFF"/>
        </w:rPr>
        <w:t>Одним из наиболее благоприятствующих учебных предметов в специальной (коррекционной) школе является «Информатика и ИКТ», который представлен основным разделом «Информационные технологии».</w:t>
      </w:r>
      <w:r>
        <w:rPr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Pr="00796DE2">
        <w:rPr>
          <w:sz w:val="28"/>
          <w:szCs w:val="28"/>
        </w:rPr>
        <w:t xml:space="preserve">При обучении в специальном коррекционном образовательном учреждении большое значение имеют наглядные методы обучения, что хорошо реализуется при использовании </w:t>
      </w:r>
      <w:r>
        <w:rPr>
          <w:sz w:val="28"/>
          <w:szCs w:val="28"/>
          <w:lang w:val="ru-RU"/>
        </w:rPr>
        <w:t>информационно-коммуникационных технологий</w:t>
      </w:r>
      <w:r w:rsidRPr="00796DE2">
        <w:rPr>
          <w:sz w:val="28"/>
          <w:szCs w:val="28"/>
        </w:rPr>
        <w:t>.</w:t>
      </w:r>
    </w:p>
    <w:p w:rsidR="00B7727B" w:rsidRPr="00796DE2" w:rsidRDefault="00B7727B" w:rsidP="00B7727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96DE2">
        <w:rPr>
          <w:sz w:val="28"/>
          <w:szCs w:val="28"/>
        </w:rPr>
        <w:lastRenderedPageBreak/>
        <w:t xml:space="preserve">Комплексное использование на уроках информатики и ИКТ различных педагогических средств в частности для детей с </w:t>
      </w:r>
      <w:r>
        <w:rPr>
          <w:sz w:val="28"/>
          <w:szCs w:val="28"/>
          <w:lang w:val="ru-RU"/>
        </w:rPr>
        <w:t>ограниченными возможностями здоровья</w:t>
      </w:r>
      <w:r w:rsidRPr="00796DE2">
        <w:rPr>
          <w:sz w:val="28"/>
          <w:szCs w:val="28"/>
        </w:rPr>
        <w:t xml:space="preserve"> способствует успешному формированию информационно-коммуникационных компетенций личности.</w:t>
      </w:r>
    </w:p>
    <w:p w:rsidR="00B7727B" w:rsidRPr="00796DE2" w:rsidRDefault="00B7727B" w:rsidP="00B7727B">
      <w:pPr>
        <w:spacing w:line="360" w:lineRule="auto"/>
        <w:ind w:firstLine="709"/>
        <w:jc w:val="both"/>
        <w:rPr>
          <w:sz w:val="28"/>
          <w:szCs w:val="28"/>
        </w:rPr>
      </w:pPr>
      <w:r w:rsidRPr="00796DE2">
        <w:rPr>
          <w:sz w:val="28"/>
          <w:szCs w:val="28"/>
        </w:rPr>
        <w:t xml:space="preserve">Применение информационных технологий в работе с детьми, обучающимися по специальной (коррекционной) программе, направлено на ослабление недостатков  в познавательной деятельности и формировании личностных качеств. Компьютер может помочь школьнику с нарушенным интеллектом усвоить такой круг образовательных и профессиональных знаний, умений, навыков, которые он сможет применить к условиям социальной среды, т.е. – социально адаптироваться. А рациональное сочетание слова, наглядности и действия при работе за компьютером поможет усвоить программный материал. У </w:t>
      </w:r>
      <w:proofErr w:type="gramStart"/>
      <w:r w:rsidRPr="00796DE2"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обучающихся в </w:t>
      </w:r>
      <w:r w:rsidRPr="00796DE2">
        <w:rPr>
          <w:sz w:val="28"/>
          <w:szCs w:val="28"/>
        </w:rPr>
        <w:t>коррекционной шко</w:t>
      </w:r>
      <w:r>
        <w:rPr>
          <w:sz w:val="28"/>
          <w:szCs w:val="28"/>
        </w:rPr>
        <w:t>ле,</w:t>
      </w:r>
      <w:r w:rsidRPr="00796DE2">
        <w:rPr>
          <w:sz w:val="28"/>
          <w:szCs w:val="28"/>
        </w:rPr>
        <w:t xml:space="preserve">  </w:t>
      </w:r>
      <w:r>
        <w:rPr>
          <w:sz w:val="28"/>
          <w:szCs w:val="28"/>
        </w:rPr>
        <w:t>преобладают нарушения</w:t>
      </w:r>
      <w:r w:rsidRPr="00796DE2">
        <w:rPr>
          <w:sz w:val="28"/>
          <w:szCs w:val="28"/>
        </w:rPr>
        <w:t xml:space="preserve"> сложных форм познавательной деятельности, эмоционально-волевой и моторно-двигательной сфер, отклонениях в речевом развитии, сохранены слух, зрение, осязание. Поэтому коррекционная деятельность при работе с этими детьми преследует вовлечение как можно большего числа сенсорных механизмов, развитие артикуляционной моторики, зрительного восприятия и узнавания, зрительной памяти и внимания, слухового внимания и памяти, наглядно-образного, словесно-логического мышления и т.п.</w:t>
      </w:r>
    </w:p>
    <w:p w:rsidR="00E05C9C" w:rsidRPr="00E30BD2" w:rsidRDefault="00E05C9C" w:rsidP="00E30BD2">
      <w:pPr>
        <w:spacing w:line="360" w:lineRule="auto"/>
        <w:ind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>Методика преподавания информатики, построенная с использованием преимуществ мультимедиа технологий и с учетом особенностей развития познавательной деятельности учащихся, позволяет обеспечить на уроке элементы развивающего обучения, столь необходимого в современной школе.</w:t>
      </w:r>
    </w:p>
    <w:p w:rsidR="00E05C9C" w:rsidRDefault="00E05C9C" w:rsidP="00E30BD2">
      <w:pPr>
        <w:spacing w:line="360" w:lineRule="auto"/>
        <w:ind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 xml:space="preserve">Возросшие требования к обучению детей с ограниченными возможностями здоровья определяют необходимость в модернизации образования  с позиции применения современных информационно-коммуникационных технологий и созданию эффективных методик к </w:t>
      </w:r>
      <w:r w:rsidRPr="00E30BD2">
        <w:rPr>
          <w:sz w:val="28"/>
          <w:szCs w:val="28"/>
        </w:rPr>
        <w:lastRenderedPageBreak/>
        <w:t>обучению.</w:t>
      </w:r>
    </w:p>
    <w:p w:rsidR="000D5053" w:rsidRPr="000D5053" w:rsidRDefault="000D5053" w:rsidP="000D50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6DE2">
        <w:rPr>
          <w:sz w:val="28"/>
          <w:szCs w:val="28"/>
        </w:rPr>
        <w:t xml:space="preserve">На сегодняшний день с динамически меняющейся структурой образовательного процесса и введением новых Федеральных государственных образовательных стандартов остаются недостаточно изученными возможности коррекционно-развивающегося воздействия на интеллектуальные возможности школьников с отклонениями в развитии, через качественное использование информационно-коммуникационных технологий. Для развития ряда основных особенностей учащихся с ЗПР отсутствуют учебные мультимедийные программные продукты </w:t>
      </w:r>
      <w:r>
        <w:rPr>
          <w:sz w:val="28"/>
          <w:szCs w:val="28"/>
        </w:rPr>
        <w:t xml:space="preserve">и методические разработки </w:t>
      </w:r>
      <w:r w:rsidRPr="00796DE2">
        <w:rPr>
          <w:sz w:val="28"/>
          <w:szCs w:val="28"/>
        </w:rPr>
        <w:t xml:space="preserve">в помощь работы педагогу. Естественно встает вопрос о необходимости создания специальных </w:t>
      </w:r>
      <w:r w:rsidRPr="00C9339E">
        <w:rPr>
          <w:color w:val="000000"/>
          <w:sz w:val="28"/>
          <w:szCs w:val="28"/>
        </w:rPr>
        <w:t>коррекционных педагогических методик для уроков информатики и ИКТ, которые позволят преодолеть нарушения детей с ЗПР и осуществить процесс формирования информационно-коммуникационной компетентности учащихся.</w:t>
      </w:r>
    </w:p>
    <w:p w:rsidR="00E05C9C" w:rsidRPr="00E30BD2" w:rsidRDefault="00E05C9C" w:rsidP="00E30BD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30BD2">
        <w:rPr>
          <w:color w:val="000000"/>
          <w:sz w:val="28"/>
          <w:szCs w:val="28"/>
        </w:rPr>
        <w:t xml:space="preserve">В настоящее время все больше школьников испытывают стойкие трудности при обучении в массовой школе, при этом количество таких детей с каждым годом увеличивается. Причины не усвоения школьной программы могут быть разнообразны, одной из таких является задержка психического развития у учащихся </w:t>
      </w:r>
      <w:r w:rsidRPr="00E30BD2">
        <w:rPr>
          <w:rStyle w:val="c0"/>
          <w:color w:val="000000"/>
          <w:sz w:val="28"/>
          <w:szCs w:val="28"/>
        </w:rPr>
        <w:t>[</w:t>
      </w:r>
      <w:r w:rsidR="00322205" w:rsidRPr="00E30BD2">
        <w:rPr>
          <w:rStyle w:val="c0"/>
          <w:color w:val="000000"/>
          <w:sz w:val="28"/>
          <w:szCs w:val="28"/>
        </w:rPr>
        <w:t>4</w:t>
      </w:r>
      <w:r w:rsidRPr="00E30BD2">
        <w:rPr>
          <w:rStyle w:val="c0"/>
          <w:color w:val="000000"/>
          <w:sz w:val="28"/>
          <w:szCs w:val="28"/>
        </w:rPr>
        <w:t>]</w:t>
      </w:r>
      <w:r w:rsidRPr="00E30BD2">
        <w:rPr>
          <w:color w:val="000000"/>
          <w:sz w:val="28"/>
          <w:szCs w:val="28"/>
        </w:rPr>
        <w:t>.</w:t>
      </w:r>
    </w:p>
    <w:p w:rsidR="00E05C9C" w:rsidRPr="00E30BD2" w:rsidRDefault="00E05C9C" w:rsidP="00E30BD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30BD2">
        <w:rPr>
          <w:color w:val="000000"/>
          <w:sz w:val="28"/>
          <w:szCs w:val="28"/>
        </w:rPr>
        <w:t>Специализированное обучение таких детей осуществляется в коррекционных образовательных учреждениях с градацией классов по видам, для детей с задержкой психического развития соответствует V</w:t>
      </w:r>
      <w:r w:rsidRPr="00E30BD2">
        <w:rPr>
          <w:color w:val="000000"/>
          <w:sz w:val="28"/>
          <w:szCs w:val="28"/>
          <w:lang w:val="en-US"/>
        </w:rPr>
        <w:t>II</w:t>
      </w:r>
      <w:r w:rsidRPr="00E30BD2">
        <w:rPr>
          <w:color w:val="000000"/>
          <w:sz w:val="28"/>
          <w:szCs w:val="28"/>
        </w:rPr>
        <w:t xml:space="preserve"> вид обучения </w:t>
      </w:r>
      <w:r w:rsidR="00322205" w:rsidRPr="00E30BD2">
        <w:rPr>
          <w:rStyle w:val="c0"/>
          <w:color w:val="000000"/>
          <w:sz w:val="28"/>
          <w:szCs w:val="28"/>
        </w:rPr>
        <w:t>[6</w:t>
      </w:r>
      <w:r w:rsidRPr="00E30BD2">
        <w:rPr>
          <w:rStyle w:val="c0"/>
          <w:color w:val="000000"/>
          <w:sz w:val="28"/>
          <w:szCs w:val="28"/>
        </w:rPr>
        <w:t>]</w:t>
      </w:r>
      <w:r w:rsidRPr="00E30BD2">
        <w:rPr>
          <w:color w:val="000000"/>
          <w:sz w:val="28"/>
          <w:szCs w:val="28"/>
        </w:rPr>
        <w:t>.</w:t>
      </w:r>
    </w:p>
    <w:p w:rsidR="00E05C9C" w:rsidRPr="00E30BD2" w:rsidRDefault="00E05C9C" w:rsidP="00E30BD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30BD2">
        <w:rPr>
          <w:color w:val="000000"/>
          <w:sz w:val="28"/>
          <w:szCs w:val="28"/>
        </w:rPr>
        <w:t xml:space="preserve">Задержка психического развития (ЗПР) – это синдром темпового отставания развития психических функций (памяти, внимания, мышления, эмоционально-волевой сферы) у детей в соответствии с нормами конкретного возрастного периода,  характеризующиеся проявлением интеллектуальной недостаточности. Данное понятие в отечественной коррекционной педагогике является психолого-педагогическим и характеризует, прежде всего, отставание в развитии психической </w:t>
      </w:r>
      <w:r w:rsidRPr="00E30BD2">
        <w:rPr>
          <w:color w:val="000000"/>
          <w:sz w:val="28"/>
          <w:szCs w:val="28"/>
        </w:rPr>
        <w:lastRenderedPageBreak/>
        <w:t xml:space="preserve">деятельности ребёнка </w:t>
      </w:r>
      <w:r w:rsidRPr="00E30BD2">
        <w:rPr>
          <w:rStyle w:val="c0"/>
          <w:color w:val="000000"/>
          <w:sz w:val="28"/>
          <w:szCs w:val="28"/>
        </w:rPr>
        <w:t>[</w:t>
      </w:r>
      <w:r w:rsidR="00322205" w:rsidRPr="00E30BD2">
        <w:rPr>
          <w:rStyle w:val="c0"/>
          <w:color w:val="000000"/>
          <w:sz w:val="28"/>
          <w:szCs w:val="28"/>
        </w:rPr>
        <w:t>4</w:t>
      </w:r>
      <w:r w:rsidRPr="00E30BD2">
        <w:rPr>
          <w:rStyle w:val="c0"/>
          <w:color w:val="000000"/>
          <w:sz w:val="28"/>
          <w:szCs w:val="28"/>
        </w:rPr>
        <w:t>]</w:t>
      </w:r>
      <w:r w:rsidRPr="00E30BD2">
        <w:rPr>
          <w:color w:val="000000"/>
          <w:sz w:val="28"/>
          <w:szCs w:val="28"/>
        </w:rPr>
        <w:t>.</w:t>
      </w:r>
    </w:p>
    <w:p w:rsidR="00E05C9C" w:rsidRPr="00E30BD2" w:rsidRDefault="00E05C9C" w:rsidP="00E30BD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E30BD2">
        <w:rPr>
          <w:sz w:val="28"/>
          <w:szCs w:val="28"/>
        </w:rPr>
        <w:t xml:space="preserve">Отличительные признаки имеет и учебная деятельность учащихся коррекционных классов: отсутствие в умение организовать самостоятельно деятельность при выполнении заданий  и контроле свои действий; затруднения при самостоятельном выполнении отдельных операций, анализа и наблюдения, классификации. Достаточно низок уровень запоминания учебного материала. Самостоятельно не в силах выделить главное из информационного текста. В учебной деятельности для учащихся с ЗПР приемлемо использование шаблонного метода обучения. </w:t>
      </w:r>
    </w:p>
    <w:p w:rsidR="00E05C9C" w:rsidRPr="00E30BD2" w:rsidRDefault="00E05C9C" w:rsidP="00E30BD2">
      <w:pPr>
        <w:shd w:val="clear" w:color="auto" w:fill="FFFFFF"/>
        <w:spacing w:line="360" w:lineRule="auto"/>
        <w:ind w:firstLine="708"/>
        <w:jc w:val="both"/>
        <w:rPr>
          <w:color w:val="111111"/>
          <w:sz w:val="28"/>
          <w:szCs w:val="28"/>
          <w:shd w:val="clear" w:color="auto" w:fill="FFFFFF"/>
        </w:rPr>
      </w:pPr>
      <w:r w:rsidRPr="00E30BD2">
        <w:rPr>
          <w:sz w:val="28"/>
          <w:szCs w:val="28"/>
        </w:rPr>
        <w:t>При обучении в специальном коррекционном образовательном учреждении большое значение имеют наглядные методы обучения, что хорошо реализуется при использовании ИКТ. Следовательно, н</w:t>
      </w:r>
      <w:r w:rsidRPr="00E30BD2">
        <w:rPr>
          <w:color w:val="111111"/>
          <w:sz w:val="28"/>
          <w:szCs w:val="28"/>
          <w:shd w:val="clear" w:color="auto" w:fill="FFFFFF"/>
        </w:rPr>
        <w:t>аиболее благоприятствующим учебным предметом в специальной (коррекционной) школе является «Информатика и ИКТ».</w:t>
      </w:r>
    </w:p>
    <w:p w:rsidR="00E05C9C" w:rsidRPr="00E30BD2" w:rsidRDefault="00E05C9C" w:rsidP="00E30BD2">
      <w:pPr>
        <w:spacing w:line="360" w:lineRule="auto"/>
        <w:ind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>Методика преподавания информатики, построенная с использованием преимуществ мультимедиа технологий и с учетом особенностей развития познава</w:t>
      </w:r>
      <w:r w:rsidRPr="00E30BD2">
        <w:rPr>
          <w:sz w:val="28"/>
          <w:szCs w:val="28"/>
        </w:rPr>
        <w:softHyphen/>
        <w:t>тельной деятельности учащихся, позволяет обеспечить на уроке элементы развивающего обучения, столь необходимого в современной школе в частности для детей с ЗПР.</w:t>
      </w:r>
    </w:p>
    <w:p w:rsidR="00322205" w:rsidRPr="00E30BD2" w:rsidRDefault="00322205" w:rsidP="00E30BD2">
      <w:pPr>
        <w:spacing w:line="360" w:lineRule="auto"/>
        <w:ind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>Обратимся к понятийному аппарату темы исследования:</w:t>
      </w:r>
    </w:p>
    <w:p w:rsidR="00E05C9C" w:rsidRPr="00E30BD2" w:rsidRDefault="00E05C9C" w:rsidP="00E30BD2">
      <w:pPr>
        <w:spacing w:line="360" w:lineRule="auto"/>
        <w:ind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 xml:space="preserve">Коррекционные  учреждения  – это специальные образовательные учреждения с учетом всех потребностей обучающихся с отклонениями в развитии, при котором воспитание, обучение, лечебные мероприятия способствуют адаптации личности в современном обществе </w:t>
      </w:r>
      <w:r w:rsidRPr="00E30BD2">
        <w:rPr>
          <w:rStyle w:val="c0"/>
          <w:color w:val="000000"/>
          <w:sz w:val="28"/>
          <w:szCs w:val="28"/>
        </w:rPr>
        <w:t>[</w:t>
      </w:r>
      <w:r w:rsidR="00322205" w:rsidRPr="00E30BD2">
        <w:rPr>
          <w:rStyle w:val="c0"/>
          <w:color w:val="000000"/>
          <w:sz w:val="28"/>
          <w:szCs w:val="28"/>
        </w:rPr>
        <w:t>6</w:t>
      </w:r>
      <w:r w:rsidRPr="00E30BD2">
        <w:rPr>
          <w:rStyle w:val="c0"/>
          <w:color w:val="000000"/>
          <w:sz w:val="28"/>
          <w:szCs w:val="28"/>
        </w:rPr>
        <w:t>]</w:t>
      </w:r>
      <w:r w:rsidRPr="00E30BD2">
        <w:rPr>
          <w:sz w:val="28"/>
          <w:szCs w:val="28"/>
        </w:rPr>
        <w:t xml:space="preserve">. </w:t>
      </w:r>
    </w:p>
    <w:p w:rsidR="00E05C9C" w:rsidRPr="00E30BD2" w:rsidRDefault="00E05C9C" w:rsidP="00E30B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30BD2">
        <w:rPr>
          <w:color w:val="000000"/>
          <w:sz w:val="28"/>
          <w:szCs w:val="28"/>
          <w:lang w:val="ru-RU"/>
        </w:rPr>
        <w:t xml:space="preserve">Компетентность – это состоявшаяся личностная характеристика учащегося, которая характеризуется наличием знаний, умений и опыта, необходимых для осуществления эффективной деятельности в определенной области  </w:t>
      </w:r>
      <w:r w:rsidRPr="00E30BD2">
        <w:rPr>
          <w:rStyle w:val="c0"/>
          <w:color w:val="000000"/>
          <w:sz w:val="28"/>
          <w:szCs w:val="28"/>
          <w:lang w:val="ru-RU"/>
        </w:rPr>
        <w:t>[</w:t>
      </w:r>
      <w:r w:rsidR="00322205" w:rsidRPr="00E30BD2">
        <w:rPr>
          <w:rStyle w:val="c0"/>
          <w:color w:val="000000"/>
          <w:sz w:val="28"/>
          <w:szCs w:val="28"/>
          <w:lang w:val="ru-RU"/>
        </w:rPr>
        <w:t>1</w:t>
      </w:r>
      <w:r w:rsidRPr="00E30BD2">
        <w:rPr>
          <w:rStyle w:val="c0"/>
          <w:color w:val="000000"/>
          <w:sz w:val="28"/>
          <w:szCs w:val="28"/>
          <w:lang w:val="ru-RU"/>
        </w:rPr>
        <w:t>]</w:t>
      </w:r>
      <w:r w:rsidRPr="00E30BD2">
        <w:rPr>
          <w:color w:val="000000"/>
          <w:sz w:val="28"/>
          <w:szCs w:val="28"/>
          <w:lang w:val="ru-RU"/>
        </w:rPr>
        <w:t>.</w:t>
      </w:r>
    </w:p>
    <w:p w:rsidR="00E05C9C" w:rsidRPr="00E30BD2" w:rsidRDefault="00E05C9C" w:rsidP="00E30B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30BD2">
        <w:rPr>
          <w:color w:val="000000"/>
          <w:sz w:val="28"/>
          <w:szCs w:val="28"/>
          <w:lang w:val="ru-RU"/>
        </w:rPr>
        <w:lastRenderedPageBreak/>
        <w:t xml:space="preserve">Коммуникативная компетентность – это свойство личности учащегося, которое направленно на свободное владение средствами, навыками и умениями в сфере общения </w:t>
      </w:r>
      <w:r w:rsidRPr="00E30BD2">
        <w:rPr>
          <w:rStyle w:val="c0"/>
          <w:color w:val="000000"/>
          <w:sz w:val="28"/>
          <w:szCs w:val="28"/>
          <w:lang w:val="ru-RU"/>
        </w:rPr>
        <w:t>[</w:t>
      </w:r>
      <w:r w:rsidR="00322205" w:rsidRPr="00E30BD2">
        <w:rPr>
          <w:rStyle w:val="c0"/>
          <w:color w:val="000000"/>
          <w:sz w:val="28"/>
          <w:szCs w:val="28"/>
          <w:lang w:val="ru-RU"/>
        </w:rPr>
        <w:t>8</w:t>
      </w:r>
      <w:r w:rsidRPr="00E30BD2">
        <w:rPr>
          <w:rStyle w:val="c0"/>
          <w:color w:val="000000"/>
          <w:sz w:val="28"/>
          <w:szCs w:val="28"/>
          <w:lang w:val="ru-RU"/>
        </w:rPr>
        <w:t>]</w:t>
      </w:r>
      <w:r w:rsidRPr="00E30BD2">
        <w:rPr>
          <w:color w:val="000000"/>
          <w:sz w:val="28"/>
          <w:szCs w:val="28"/>
          <w:lang w:val="ru-RU"/>
        </w:rPr>
        <w:t>.</w:t>
      </w:r>
    </w:p>
    <w:p w:rsidR="00E05C9C" w:rsidRPr="00E30BD2" w:rsidRDefault="00E05C9C" w:rsidP="00E30B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E30BD2">
        <w:rPr>
          <w:color w:val="000000"/>
          <w:sz w:val="28"/>
          <w:szCs w:val="28"/>
          <w:lang w:val="ru-RU"/>
        </w:rPr>
        <w:t xml:space="preserve">Информационная компетентность – это </w:t>
      </w:r>
      <w:r w:rsidRPr="00E30BD2">
        <w:rPr>
          <w:color w:val="000000"/>
          <w:sz w:val="28"/>
          <w:szCs w:val="28"/>
          <w:shd w:val="clear" w:color="auto" w:fill="FFFFFF"/>
        </w:rPr>
        <w:t xml:space="preserve">свойство </w:t>
      </w:r>
      <w:r w:rsidRPr="00E30BD2">
        <w:rPr>
          <w:color w:val="000000"/>
          <w:sz w:val="28"/>
          <w:szCs w:val="28"/>
          <w:shd w:val="clear" w:color="auto" w:fill="FFFFFF"/>
          <w:lang w:val="ru-RU"/>
        </w:rPr>
        <w:t xml:space="preserve">современной </w:t>
      </w:r>
      <w:r w:rsidRPr="00E30BD2">
        <w:rPr>
          <w:color w:val="000000"/>
          <w:sz w:val="28"/>
          <w:szCs w:val="28"/>
          <w:shd w:val="clear" w:color="auto" w:fill="FFFFFF"/>
        </w:rPr>
        <w:t>личности, проявляющееся в способности находить, хранить и применять информацию в различных ее видах</w:t>
      </w:r>
      <w:r w:rsidRPr="00E30BD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E30BD2">
        <w:rPr>
          <w:rStyle w:val="c0"/>
          <w:color w:val="000000"/>
          <w:sz w:val="28"/>
          <w:szCs w:val="28"/>
          <w:lang w:val="ru-RU"/>
        </w:rPr>
        <w:t>[</w:t>
      </w:r>
      <w:r w:rsidR="00322205" w:rsidRPr="00E30BD2">
        <w:rPr>
          <w:rStyle w:val="c0"/>
          <w:color w:val="000000"/>
          <w:sz w:val="28"/>
          <w:szCs w:val="28"/>
          <w:lang w:val="ru-RU"/>
        </w:rPr>
        <w:t>2</w:t>
      </w:r>
      <w:r w:rsidRPr="00E30BD2">
        <w:rPr>
          <w:rStyle w:val="c0"/>
          <w:color w:val="000000"/>
          <w:sz w:val="28"/>
          <w:szCs w:val="28"/>
          <w:lang w:val="ru-RU"/>
        </w:rPr>
        <w:t>]</w:t>
      </w:r>
      <w:r w:rsidRPr="00E30BD2">
        <w:rPr>
          <w:color w:val="000000"/>
          <w:sz w:val="28"/>
          <w:szCs w:val="28"/>
          <w:shd w:val="clear" w:color="auto" w:fill="FFFFFF"/>
        </w:rPr>
        <w:t>.</w:t>
      </w:r>
    </w:p>
    <w:p w:rsidR="00E05C9C" w:rsidRPr="00E30BD2" w:rsidRDefault="00E05C9C" w:rsidP="00E30B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E30BD2">
        <w:rPr>
          <w:color w:val="000000"/>
          <w:sz w:val="28"/>
          <w:szCs w:val="28"/>
          <w:shd w:val="clear" w:color="auto" w:fill="FFFFFF"/>
          <w:lang w:val="ru-RU"/>
        </w:rPr>
        <w:t>Изучив основные составляющие элементы термина информационно-коммуникационная компетентность определим, что понимается под данным понятием.</w:t>
      </w:r>
    </w:p>
    <w:p w:rsidR="00E05C9C" w:rsidRPr="00E30BD2" w:rsidRDefault="00E05C9C" w:rsidP="00E30B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30BD2">
        <w:rPr>
          <w:color w:val="000000"/>
          <w:sz w:val="28"/>
          <w:szCs w:val="28"/>
        </w:rPr>
        <w:t xml:space="preserve">Информационно-коммуникационная компетентность – это уверенное владение учащимися всеми составляющими навыками ИКТ грамотности для применения в учебной и иной деятельности где, прежде </w:t>
      </w:r>
      <w:r w:rsidRPr="00E30BD2">
        <w:rPr>
          <w:sz w:val="28"/>
          <w:szCs w:val="28"/>
        </w:rPr>
        <w:t>всего, формируются универсальные навыки мышления.</w:t>
      </w:r>
    </w:p>
    <w:p w:rsidR="00E05C9C" w:rsidRPr="00E30BD2" w:rsidRDefault="00E05C9C" w:rsidP="00E30B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RU"/>
        </w:rPr>
      </w:pPr>
      <w:r w:rsidRPr="00E30BD2">
        <w:rPr>
          <w:sz w:val="28"/>
          <w:szCs w:val="28"/>
          <w:lang w:val="ru-RU"/>
        </w:rPr>
        <w:t>Владение информационно-коммуникационной компетентностью позволит учащимся коррекционных образовательных учреждений соответствовать современным требованиям общества, а именно способности владения умению получения, переработки и хранения информации, что позволит успешно решать возникающие учебные и жизненные проблемы.</w:t>
      </w:r>
    </w:p>
    <w:p w:rsidR="00E05C9C" w:rsidRPr="00E30BD2" w:rsidRDefault="00E05C9C" w:rsidP="00E30BD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E30BD2">
        <w:rPr>
          <w:sz w:val="28"/>
          <w:szCs w:val="28"/>
          <w:lang w:val="ru-RU"/>
        </w:rPr>
        <w:t xml:space="preserve">Рассмотрим три основных компонента, которые входят в состав </w:t>
      </w:r>
      <w:r w:rsidRPr="00E30BD2">
        <w:rPr>
          <w:color w:val="000000"/>
          <w:sz w:val="28"/>
          <w:szCs w:val="28"/>
        </w:rPr>
        <w:t>информационно-коммуникационной компетентности</w:t>
      </w:r>
      <w:r w:rsidRPr="00E30BD2">
        <w:rPr>
          <w:color w:val="000000"/>
          <w:sz w:val="28"/>
          <w:szCs w:val="28"/>
          <w:lang w:val="ru-RU"/>
        </w:rPr>
        <w:t xml:space="preserve"> учащихся коррекционных образовательных учреждений </w:t>
      </w:r>
      <w:r w:rsidRPr="00E30BD2">
        <w:rPr>
          <w:color w:val="000000"/>
          <w:sz w:val="28"/>
          <w:szCs w:val="28"/>
        </w:rPr>
        <w:t>(рисунок 1)</w:t>
      </w:r>
      <w:r w:rsidRPr="00E30BD2">
        <w:rPr>
          <w:color w:val="000000"/>
          <w:sz w:val="28"/>
          <w:szCs w:val="28"/>
          <w:lang w:val="ru-RU"/>
        </w:rPr>
        <w:t>:</w:t>
      </w:r>
    </w:p>
    <w:p w:rsidR="00E05C9C" w:rsidRPr="00E30BD2" w:rsidRDefault="00E05C9C" w:rsidP="00E30BD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>Личностный компонент требует развития мотивационной сферы у учащихся, готовности к усвоению знаний.</w:t>
      </w:r>
    </w:p>
    <w:p w:rsidR="00E05C9C" w:rsidRPr="00E30BD2" w:rsidRDefault="00E05C9C" w:rsidP="00E30BD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 xml:space="preserve">Управленческий компонент умение обеспечивать планирование, организацию,  контроль и анализ собственной деятельности учащихся. </w:t>
      </w:r>
    </w:p>
    <w:p w:rsidR="00E05C9C" w:rsidRPr="00E30BD2" w:rsidRDefault="00E05C9C" w:rsidP="00E30BD2">
      <w:pPr>
        <w:pStyle w:val="a4"/>
        <w:keepNext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E30BD2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A3F1D08" wp14:editId="6249BA89">
            <wp:extent cx="3040942" cy="119062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93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9C" w:rsidRPr="00E30BD2" w:rsidRDefault="00E05C9C" w:rsidP="00E30BD2">
      <w:pPr>
        <w:pStyle w:val="a6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E30BD2">
        <w:rPr>
          <w:rFonts w:ascii="Times New Roman" w:hAnsi="Times New Roman"/>
          <w:b w:val="0"/>
          <w:sz w:val="28"/>
          <w:szCs w:val="28"/>
        </w:rPr>
        <w:t>Рисунок 1 – Компоненты информационно-коммуникационной компетентности</w:t>
      </w:r>
    </w:p>
    <w:p w:rsidR="00E05C9C" w:rsidRPr="00E30BD2" w:rsidRDefault="00E05C9C" w:rsidP="00E30BD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30BD2">
        <w:rPr>
          <w:sz w:val="28"/>
          <w:szCs w:val="28"/>
        </w:rPr>
        <w:t>Деятельностный</w:t>
      </w:r>
      <w:proofErr w:type="spellEnd"/>
      <w:r w:rsidRPr="00E30BD2">
        <w:rPr>
          <w:sz w:val="28"/>
          <w:szCs w:val="28"/>
        </w:rPr>
        <w:t xml:space="preserve"> компонент умение выполнят основные процессы с информацией (отбор, переработка, структурирование, сохранение и передачу).</w:t>
      </w:r>
    </w:p>
    <w:p w:rsidR="00E05C9C" w:rsidRPr="00E30BD2" w:rsidRDefault="00E05C9C" w:rsidP="00E30BD2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30BD2">
        <w:rPr>
          <w:sz w:val="28"/>
          <w:szCs w:val="28"/>
        </w:rPr>
        <w:t xml:space="preserve">В основу </w:t>
      </w:r>
      <w:r w:rsidRPr="00E30BD2">
        <w:rPr>
          <w:sz w:val="28"/>
          <w:szCs w:val="28"/>
          <w:lang w:val="ru-RU"/>
        </w:rPr>
        <w:t xml:space="preserve">информационно-коммуникационной компетентности </w:t>
      </w:r>
      <w:r w:rsidRPr="00E30BD2">
        <w:rPr>
          <w:sz w:val="28"/>
          <w:szCs w:val="28"/>
        </w:rPr>
        <w:t xml:space="preserve"> </w:t>
      </w:r>
      <w:r w:rsidRPr="00E30BD2">
        <w:rPr>
          <w:color w:val="000000"/>
          <w:sz w:val="28"/>
          <w:szCs w:val="28"/>
        </w:rPr>
        <w:t xml:space="preserve">положены следующие составляющие элементы (рисунок </w:t>
      </w:r>
      <w:r w:rsidRPr="00E30BD2">
        <w:rPr>
          <w:color w:val="000000"/>
          <w:sz w:val="28"/>
          <w:szCs w:val="28"/>
          <w:lang w:val="ru-RU"/>
        </w:rPr>
        <w:t>2</w:t>
      </w:r>
      <w:r w:rsidRPr="00E30BD2">
        <w:rPr>
          <w:color w:val="000000"/>
          <w:sz w:val="28"/>
          <w:szCs w:val="28"/>
        </w:rPr>
        <w:t>):</w:t>
      </w:r>
    </w:p>
    <w:p w:rsidR="00E05C9C" w:rsidRPr="00E30BD2" w:rsidRDefault="00E05C9C" w:rsidP="00E30BD2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>Определение информации. Способность учащегося корректно сформулировать проблему, чтобы целенаправленно искать и обрабатывать информацию.</w:t>
      </w:r>
    </w:p>
    <w:p w:rsidR="00E05C9C" w:rsidRPr="00E30BD2" w:rsidRDefault="00E05C9C" w:rsidP="00E30BD2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 xml:space="preserve">Доступ к информации. Способность искать и находить информацию из различных источников в разных средах. </w:t>
      </w:r>
    </w:p>
    <w:p w:rsidR="00E05C9C" w:rsidRPr="00E30BD2" w:rsidRDefault="00E05C9C" w:rsidP="00E30BD2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 xml:space="preserve">Управление информацией. Способность учащегося классифицировать информацию по существующим критериям. </w:t>
      </w:r>
    </w:p>
    <w:p w:rsidR="00E05C9C" w:rsidRPr="00E30BD2" w:rsidRDefault="00E05C9C" w:rsidP="00E30BD2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>Интеграция информации. Способность учащегося вычленять главное, сравнивать или противопоставлять информацию, полученную из нескольких источников.</w:t>
      </w:r>
    </w:p>
    <w:p w:rsidR="00E05C9C" w:rsidRPr="00E30BD2" w:rsidRDefault="00E05C9C" w:rsidP="00E30BD2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 xml:space="preserve">Оценка информации. Способность учащегося составить мнение о качестве, полезности и эффективности информации и источников ее получения. </w:t>
      </w:r>
    </w:p>
    <w:p w:rsidR="00E05C9C" w:rsidRPr="00E30BD2" w:rsidRDefault="00E05C9C" w:rsidP="00E30BD2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>Создание  информации. Способность создавать или адаптировать информацию с учетом конкретной задачи, выражать главную.</w:t>
      </w:r>
    </w:p>
    <w:p w:rsidR="00E05C9C" w:rsidRPr="00E30BD2" w:rsidRDefault="00E05C9C" w:rsidP="00E30BD2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 xml:space="preserve">Коммуникация и передача информации – способность адаптировать информацию и передавать знания в соответствующем направлении. </w:t>
      </w:r>
    </w:p>
    <w:p w:rsidR="00E05C9C" w:rsidRPr="00E30BD2" w:rsidRDefault="00E05C9C" w:rsidP="00E30BD2">
      <w:pPr>
        <w:keepNext/>
        <w:tabs>
          <w:tab w:val="left" w:pos="1134"/>
        </w:tabs>
        <w:spacing w:line="360" w:lineRule="auto"/>
        <w:ind w:left="709"/>
        <w:jc w:val="center"/>
        <w:rPr>
          <w:sz w:val="28"/>
          <w:szCs w:val="28"/>
        </w:rPr>
      </w:pPr>
      <w:r w:rsidRPr="00E30BD2">
        <w:rPr>
          <w:noProof/>
          <w:sz w:val="28"/>
          <w:szCs w:val="28"/>
        </w:rPr>
        <w:lastRenderedPageBreak/>
        <w:drawing>
          <wp:inline distT="0" distB="0" distL="0" distR="0" wp14:anchorId="4185F2B6" wp14:editId="4ABCFAE5">
            <wp:extent cx="2038350" cy="184289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4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9C" w:rsidRPr="00E30BD2" w:rsidRDefault="00E05C9C" w:rsidP="00E30BD2">
      <w:pPr>
        <w:pStyle w:val="a6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E30BD2">
        <w:rPr>
          <w:rFonts w:ascii="Times New Roman" w:hAnsi="Times New Roman"/>
          <w:b w:val="0"/>
          <w:sz w:val="28"/>
          <w:szCs w:val="28"/>
        </w:rPr>
        <w:t>Рисунок 2 – Составляющие элементы информационно-коммуникационной компетентности</w:t>
      </w:r>
    </w:p>
    <w:p w:rsidR="000D5053" w:rsidRDefault="000D5053" w:rsidP="000D50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основные компоненты и элементы формирования информационно-коммуникационной компетентности учащихся коррекционных образовательных </w:t>
      </w:r>
      <w:proofErr w:type="gramStart"/>
      <w:r>
        <w:rPr>
          <w:sz w:val="28"/>
          <w:szCs w:val="28"/>
        </w:rPr>
        <w:t>учреждений</w:t>
      </w:r>
      <w:proofErr w:type="gramEnd"/>
      <w:r>
        <w:rPr>
          <w:sz w:val="28"/>
          <w:szCs w:val="28"/>
        </w:rPr>
        <w:t xml:space="preserve"> следует представить следующую модель (рисунок 3):</w:t>
      </w:r>
    </w:p>
    <w:p w:rsidR="000D5053" w:rsidRPr="00F83AF6" w:rsidRDefault="000D5053" w:rsidP="000D5053">
      <w:pPr>
        <w:spacing w:line="360" w:lineRule="auto"/>
        <w:ind w:firstLine="709"/>
        <w:jc w:val="both"/>
        <w:rPr>
          <w:sz w:val="28"/>
          <w:szCs w:val="28"/>
        </w:rPr>
      </w:pPr>
    </w:p>
    <w:p w:rsidR="000D5053" w:rsidRDefault="000D5053" w:rsidP="000D5053">
      <w:pPr>
        <w:keepNext/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5000625" cy="3505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053" w:rsidRPr="00F83AF6" w:rsidRDefault="000D5053" w:rsidP="000D5053">
      <w:pPr>
        <w:ind w:firstLine="709"/>
        <w:jc w:val="center"/>
        <w:rPr>
          <w:webHidden/>
          <w:sz w:val="28"/>
          <w:szCs w:val="28"/>
        </w:rPr>
      </w:pPr>
      <w:r w:rsidRPr="00F83AF6">
        <w:rPr>
          <w:sz w:val="28"/>
          <w:szCs w:val="28"/>
        </w:rPr>
        <w:t xml:space="preserve">Рисунок 3 – </w:t>
      </w:r>
      <w:r>
        <w:rPr>
          <w:sz w:val="28"/>
          <w:szCs w:val="28"/>
        </w:rPr>
        <w:t>Модель</w:t>
      </w:r>
      <w:r w:rsidRPr="00F83AF6">
        <w:rPr>
          <w:sz w:val="28"/>
          <w:szCs w:val="28"/>
        </w:rPr>
        <w:t xml:space="preserve"> информационно-коммуникационной компетентности</w:t>
      </w:r>
      <w:r>
        <w:rPr>
          <w:sz w:val="28"/>
          <w:szCs w:val="28"/>
        </w:rPr>
        <w:t xml:space="preserve"> учащихся коррекционных ОУ</w:t>
      </w:r>
    </w:p>
    <w:p w:rsidR="00FC6045" w:rsidRDefault="00FC6045" w:rsidP="000D5053">
      <w:pPr>
        <w:spacing w:line="360" w:lineRule="auto"/>
        <w:ind w:firstLine="709"/>
        <w:jc w:val="both"/>
        <w:rPr>
          <w:webHidden/>
          <w:sz w:val="28"/>
          <w:szCs w:val="28"/>
        </w:rPr>
      </w:pPr>
    </w:p>
    <w:p w:rsidR="000D5053" w:rsidRPr="00796DE2" w:rsidRDefault="000D5053" w:rsidP="000D5053">
      <w:pPr>
        <w:spacing w:line="360" w:lineRule="auto"/>
        <w:ind w:firstLine="709"/>
        <w:jc w:val="both"/>
        <w:rPr>
          <w:sz w:val="28"/>
          <w:szCs w:val="28"/>
        </w:rPr>
      </w:pPr>
      <w:r w:rsidRPr="00796DE2">
        <w:rPr>
          <w:webHidden/>
          <w:sz w:val="28"/>
          <w:szCs w:val="28"/>
        </w:rPr>
        <w:t xml:space="preserve">Следует учесть, что при использовании представленной модели для оценки </w:t>
      </w:r>
      <w:r w:rsidRPr="00796DE2">
        <w:rPr>
          <w:sz w:val="28"/>
          <w:szCs w:val="28"/>
        </w:rPr>
        <w:t xml:space="preserve">информационно-коммуникационной компетентности учащихся с ЗПР происходит развитие когнитивных навыков работы с информацией, которые </w:t>
      </w:r>
      <w:r w:rsidRPr="00796DE2">
        <w:rPr>
          <w:sz w:val="28"/>
          <w:szCs w:val="28"/>
        </w:rPr>
        <w:lastRenderedPageBreak/>
        <w:t>формируются непосредственно на уроках информатики и ИКТ. Тем самым следует отметить, что основным условием формирования информационно-коммуникационной компетентности  учащихся является практическая часть учебного материала.</w:t>
      </w:r>
    </w:p>
    <w:p w:rsidR="000D5053" w:rsidRDefault="000D5053" w:rsidP="000D5053">
      <w:pPr>
        <w:spacing w:line="360" w:lineRule="auto"/>
        <w:ind w:firstLine="709"/>
        <w:jc w:val="both"/>
        <w:rPr>
          <w:sz w:val="28"/>
          <w:szCs w:val="28"/>
        </w:rPr>
      </w:pPr>
      <w:r w:rsidRPr="00796DE2">
        <w:rPr>
          <w:sz w:val="28"/>
          <w:szCs w:val="28"/>
        </w:rPr>
        <w:t>В настоящее время проблема формирования информационно-коммуникационной компетентности у учащихся с ОВЗ остается актуальной, методические рекомендации и практические разработки в данной области очень мало. Естественным образом встает вопрос о разработке педагогического инструментария для эффективного формирования информационно-коммуникационной компетентности у учащихся с ОВЗ.</w:t>
      </w:r>
    </w:p>
    <w:p w:rsidR="008906BA" w:rsidRPr="00796DE2" w:rsidRDefault="008906BA" w:rsidP="008906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6DE2">
        <w:rPr>
          <w:bCs/>
          <w:color w:val="000000"/>
          <w:sz w:val="28"/>
          <w:szCs w:val="28"/>
        </w:rPr>
        <w:t xml:space="preserve">Эффективность работы формирования информационно-коммуникационной компетентности определяет, прежде всего, педагогическим мастерством учителя. </w:t>
      </w:r>
      <w:r w:rsidRPr="00796DE2">
        <w:rPr>
          <w:color w:val="000000"/>
          <w:sz w:val="28"/>
          <w:szCs w:val="28"/>
          <w:shd w:val="clear" w:color="auto" w:fill="FFFFFF"/>
        </w:rPr>
        <w:t>Для этого педагог должен быть сам информационно современен,  уметь добывать н</w:t>
      </w:r>
      <w:r>
        <w:rPr>
          <w:color w:val="000000"/>
          <w:sz w:val="28"/>
          <w:szCs w:val="28"/>
          <w:shd w:val="clear" w:color="auto" w:fill="FFFFFF"/>
        </w:rPr>
        <w:t xml:space="preserve">овые знания, уметь применить на </w:t>
      </w:r>
      <w:r w:rsidRPr="00796DE2">
        <w:rPr>
          <w:color w:val="000000"/>
          <w:sz w:val="28"/>
          <w:szCs w:val="28"/>
          <w:shd w:val="clear" w:color="auto" w:fill="FFFFFF"/>
        </w:rPr>
        <w:t>практике, владеть современными мето</w:t>
      </w:r>
      <w:r>
        <w:rPr>
          <w:color w:val="000000"/>
          <w:sz w:val="28"/>
          <w:szCs w:val="28"/>
          <w:shd w:val="clear" w:color="auto" w:fill="FFFFFF"/>
        </w:rPr>
        <w:t xml:space="preserve">дами сбора первичных данных, их </w:t>
      </w:r>
      <w:r w:rsidRPr="00796DE2">
        <w:rPr>
          <w:color w:val="000000"/>
          <w:sz w:val="28"/>
          <w:szCs w:val="28"/>
          <w:shd w:val="clear" w:color="auto" w:fill="FFFFFF"/>
        </w:rPr>
        <w:t>обработки, получения оригинальных карт, схем, графиков, расчета пока</w:t>
      </w:r>
      <w:r>
        <w:rPr>
          <w:color w:val="000000"/>
          <w:sz w:val="28"/>
          <w:szCs w:val="28"/>
          <w:shd w:val="clear" w:color="auto" w:fill="FFFFFF"/>
        </w:rPr>
        <w:t xml:space="preserve">зателей и </w:t>
      </w:r>
      <w:r w:rsidRPr="00796DE2">
        <w:rPr>
          <w:color w:val="000000"/>
          <w:sz w:val="28"/>
          <w:szCs w:val="28"/>
          <w:shd w:val="clear" w:color="auto" w:fill="FFFFFF"/>
        </w:rPr>
        <w:t>индексов.</w:t>
      </w:r>
    </w:p>
    <w:p w:rsidR="008906BA" w:rsidRPr="00796DE2" w:rsidRDefault="008906BA" w:rsidP="008906B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6DE2">
        <w:rPr>
          <w:sz w:val="28"/>
          <w:szCs w:val="28"/>
        </w:rPr>
        <w:t>Условие – это совокупность конкретных условий формируемого явления, которая образует среду его протекания, возникновения, существования и развития</w:t>
      </w:r>
      <w:r>
        <w:rPr>
          <w:sz w:val="28"/>
          <w:szCs w:val="28"/>
          <w:lang w:val="ru-RU"/>
        </w:rPr>
        <w:t xml:space="preserve"> </w:t>
      </w:r>
      <w:r w:rsidRPr="001D7BF3">
        <w:rPr>
          <w:rStyle w:val="c0"/>
          <w:color w:val="000000"/>
          <w:sz w:val="28"/>
          <w:szCs w:val="28"/>
          <w:lang w:val="ru-RU"/>
        </w:rPr>
        <w:t>[</w:t>
      </w:r>
      <w:r>
        <w:rPr>
          <w:rStyle w:val="c0"/>
          <w:color w:val="000000"/>
          <w:sz w:val="28"/>
          <w:szCs w:val="28"/>
          <w:lang w:val="ru-RU"/>
        </w:rPr>
        <w:t>4</w:t>
      </w:r>
      <w:r w:rsidRPr="001D7BF3">
        <w:rPr>
          <w:rStyle w:val="c0"/>
          <w:color w:val="000000"/>
          <w:sz w:val="28"/>
          <w:szCs w:val="28"/>
          <w:lang w:val="ru-RU"/>
        </w:rPr>
        <w:t>]</w:t>
      </w:r>
      <w:r w:rsidRPr="00796DE2">
        <w:rPr>
          <w:sz w:val="28"/>
          <w:szCs w:val="28"/>
        </w:rPr>
        <w:t>.</w:t>
      </w:r>
    </w:p>
    <w:p w:rsidR="00CE16FD" w:rsidRPr="00E30BD2" w:rsidRDefault="00CE16FD" w:rsidP="00E30B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>Одной из разновидностей условий, которые направлены на решение проблем, возникающих при осуществлении целостного педагогического процесса, являются педагогические условия.</w:t>
      </w:r>
    </w:p>
    <w:p w:rsidR="00E05C9C" w:rsidRDefault="00E05C9C" w:rsidP="00E30BD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0BD2">
        <w:rPr>
          <w:color w:val="000000"/>
          <w:sz w:val="28"/>
          <w:szCs w:val="28"/>
        </w:rPr>
        <w:t xml:space="preserve">Педагогические условия – это совокупность обстоятельств, в которых осуществляется образовательная деятельность, и обстоятельств жизнедеятельности ее субъекта. Те и другие рассматриваются как факторы, способствующие или препятствующие успешности образовательной деятельности </w:t>
      </w:r>
      <w:r w:rsidRPr="00E30BD2">
        <w:rPr>
          <w:rStyle w:val="c0"/>
          <w:color w:val="000000"/>
          <w:sz w:val="28"/>
          <w:szCs w:val="28"/>
        </w:rPr>
        <w:t>[</w:t>
      </w:r>
      <w:r w:rsidR="00322205" w:rsidRPr="00E30BD2">
        <w:rPr>
          <w:rStyle w:val="c0"/>
          <w:color w:val="000000"/>
          <w:sz w:val="28"/>
          <w:szCs w:val="28"/>
        </w:rPr>
        <w:t>5</w:t>
      </w:r>
      <w:r w:rsidRPr="00E30BD2">
        <w:rPr>
          <w:rStyle w:val="c0"/>
          <w:color w:val="000000"/>
          <w:sz w:val="28"/>
          <w:szCs w:val="28"/>
        </w:rPr>
        <w:t>]</w:t>
      </w:r>
      <w:r w:rsidRPr="00E30BD2">
        <w:rPr>
          <w:color w:val="000000"/>
          <w:sz w:val="28"/>
          <w:szCs w:val="28"/>
        </w:rPr>
        <w:t>.</w:t>
      </w:r>
    </w:p>
    <w:p w:rsidR="00E56E9A" w:rsidRPr="00796DE2" w:rsidRDefault="00E56E9A" w:rsidP="00E56E9A">
      <w:pPr>
        <w:spacing w:line="360" w:lineRule="auto"/>
        <w:ind w:firstLine="709"/>
        <w:jc w:val="both"/>
        <w:rPr>
          <w:sz w:val="28"/>
          <w:szCs w:val="28"/>
        </w:rPr>
      </w:pPr>
      <w:r w:rsidRPr="00796DE2">
        <w:rPr>
          <w:color w:val="000000"/>
          <w:sz w:val="28"/>
          <w:szCs w:val="28"/>
        </w:rPr>
        <w:t xml:space="preserve">В ходе анализа психолого-педагогической, методической литературы, </w:t>
      </w:r>
      <w:r w:rsidRPr="00796DE2">
        <w:rPr>
          <w:sz w:val="28"/>
          <w:szCs w:val="28"/>
        </w:rPr>
        <w:t>выделим следующие разновидности педагогических условий:</w:t>
      </w:r>
    </w:p>
    <w:p w:rsidR="00E56E9A" w:rsidRPr="00796DE2" w:rsidRDefault="00E56E9A" w:rsidP="00E56E9A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96DE2">
        <w:rPr>
          <w:sz w:val="28"/>
          <w:szCs w:val="28"/>
        </w:rPr>
        <w:lastRenderedPageBreak/>
        <w:t xml:space="preserve">Организационно-педагогические. Совокупность каких-либо возможностей (содержания, форм, методов), обеспечивающая эффективность достижения педагогических целей, которая указывает на их направленность и непосредственное отношение к развитию и функционированию процессуального аспекта педагогического процесса с позиции управления (В.А. Беликов, </w:t>
      </w:r>
      <w:r>
        <w:rPr>
          <w:sz w:val="28"/>
          <w:szCs w:val="28"/>
        </w:rPr>
        <w:t xml:space="preserve">      </w:t>
      </w:r>
      <w:r w:rsidRPr="00796DE2">
        <w:rPr>
          <w:sz w:val="28"/>
          <w:szCs w:val="28"/>
        </w:rPr>
        <w:t xml:space="preserve">С.Н. Павлов, А.В. Сверчков). </w:t>
      </w:r>
    </w:p>
    <w:p w:rsidR="00E56E9A" w:rsidRPr="00796DE2" w:rsidRDefault="00E56E9A" w:rsidP="00E56E9A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96DE2">
        <w:rPr>
          <w:sz w:val="28"/>
          <w:szCs w:val="28"/>
        </w:rPr>
        <w:t xml:space="preserve">Психолого-педагогические.  Условия, которые призваны обеспечить определенные педагогические меры воздействия на развитие личности субъектов или объектов педагогического процесса, влекущее в свою очередь повышение эффективности образовательного процесса. (Н.В. Журавская, А.В. </w:t>
      </w:r>
      <w:proofErr w:type="spellStart"/>
      <w:r w:rsidRPr="00796DE2">
        <w:rPr>
          <w:sz w:val="28"/>
          <w:szCs w:val="28"/>
        </w:rPr>
        <w:t>Круглий</w:t>
      </w:r>
      <w:proofErr w:type="spellEnd"/>
      <w:r w:rsidRPr="00796DE2">
        <w:rPr>
          <w:sz w:val="28"/>
          <w:szCs w:val="28"/>
        </w:rPr>
        <w:t>, А.В. Лысенко, А.О. Малыхин и др.).</w:t>
      </w:r>
    </w:p>
    <w:p w:rsidR="00E56E9A" w:rsidRPr="00796DE2" w:rsidRDefault="00E56E9A" w:rsidP="00E56E9A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796DE2">
        <w:rPr>
          <w:sz w:val="28"/>
          <w:szCs w:val="28"/>
        </w:rPr>
        <w:t>Дидактические условия. Выступают как результат целенаправленного отбора, конструирования и применения элементов содержания, методов (приемов), а также организационных форм обучения для достижения дидактических целей. Основной функцией дидактических условий является выбор и реализация возможностей содержания, форм, методов, средств педагогического взаимодействия в процессе обучения, обеспечивающих эффективное решение образовательных задач.</w:t>
      </w:r>
    </w:p>
    <w:p w:rsidR="00E56E9A" w:rsidRPr="00796DE2" w:rsidRDefault="00E56E9A" w:rsidP="00E56E9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96DE2">
        <w:rPr>
          <w:sz w:val="28"/>
          <w:szCs w:val="28"/>
        </w:rPr>
        <w:t xml:space="preserve">Успешное выявление педагогических условий, обеспечивающих </w:t>
      </w:r>
      <w:r w:rsidRPr="00796DE2">
        <w:rPr>
          <w:bCs/>
          <w:sz w:val="28"/>
          <w:szCs w:val="28"/>
        </w:rPr>
        <w:t>формирование информационно-коммуникационной компетентности</w:t>
      </w:r>
      <w:r w:rsidRPr="00796DE2">
        <w:rPr>
          <w:sz w:val="28"/>
          <w:szCs w:val="28"/>
        </w:rPr>
        <w:t xml:space="preserve"> у учащихся с ОВЗ, является одной из важных задач педагогического исследования.</w:t>
      </w:r>
    </w:p>
    <w:p w:rsidR="00E56E9A" w:rsidRPr="00796DE2" w:rsidRDefault="00E56E9A" w:rsidP="00E56E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6DE2">
        <w:rPr>
          <w:color w:val="000000"/>
          <w:sz w:val="28"/>
          <w:szCs w:val="28"/>
        </w:rPr>
        <w:t xml:space="preserve">С учетом психологических особенностей и основных видов учебной деятельности учащихся специальных (коррекционных) образовательных учреждений, требований к уровню их подготовки установлена необходимость формирования информационно-коммуникационной компетентности. В основу этого входит умение использовать полученные знания в различных жизненных ситуациях, самостоятельно добывать необходимые знания, грамотно работать с информацией, умение видеть возникающие проблемы и находить их правильное решение. </w:t>
      </w:r>
    </w:p>
    <w:p w:rsidR="00E56E9A" w:rsidRPr="00796DE2" w:rsidRDefault="00E56E9A" w:rsidP="00E56E9A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796DE2">
        <w:rPr>
          <w:sz w:val="28"/>
          <w:szCs w:val="28"/>
        </w:rPr>
        <w:lastRenderedPageBreak/>
        <w:t xml:space="preserve">Успешное выявление педагогических условий, обеспечивающих </w:t>
      </w:r>
      <w:r w:rsidRPr="00796DE2">
        <w:rPr>
          <w:bCs/>
          <w:sz w:val="28"/>
          <w:szCs w:val="28"/>
        </w:rPr>
        <w:t>формирование информационно-коммуникационной компетентности</w:t>
      </w:r>
      <w:r w:rsidRPr="00796DE2">
        <w:rPr>
          <w:sz w:val="28"/>
          <w:szCs w:val="28"/>
        </w:rPr>
        <w:t xml:space="preserve"> у учащихся с ОВЗ, является одной из важных задач педагогического исследования.</w:t>
      </w:r>
    </w:p>
    <w:p w:rsidR="00E56E9A" w:rsidRPr="00796DE2" w:rsidRDefault="00E56E9A" w:rsidP="00E56E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6DE2">
        <w:rPr>
          <w:color w:val="000000"/>
          <w:sz w:val="28"/>
          <w:szCs w:val="28"/>
        </w:rPr>
        <w:t xml:space="preserve">С учетом психологических особенностей и основных видов учебной деятельности учащихся специальных (коррекционных) образовательных учреждений, требований к уровню их подготовки установлена необходимость формирования информационно-коммуникационной компетентности. В основу этого входит умение использовать полученные знания в различных жизненных ситуациях, самостоятельно добывать необходимые знания, грамотно работать с информацией, умение видеть возникающие проблемы и находить их правильное решение. </w:t>
      </w:r>
    </w:p>
    <w:p w:rsidR="00E56E9A" w:rsidRPr="00796DE2" w:rsidRDefault="00E56E9A" w:rsidP="00E56E9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6DE2">
        <w:rPr>
          <w:color w:val="000000"/>
          <w:sz w:val="28"/>
          <w:szCs w:val="28"/>
        </w:rPr>
        <w:t xml:space="preserve">Следует подчеркнуть, эффективное формирование информационно-коммуникационной компетентности учащихся в образовательном процессе будет происходить эффективно, если созданы следующие педагогические </w:t>
      </w:r>
      <w:r>
        <w:rPr>
          <w:color w:val="000000"/>
          <w:sz w:val="28"/>
          <w:szCs w:val="28"/>
        </w:rPr>
        <w:br/>
      </w:r>
      <w:r w:rsidRPr="00796DE2">
        <w:rPr>
          <w:color w:val="000000"/>
          <w:sz w:val="28"/>
          <w:szCs w:val="28"/>
        </w:rPr>
        <w:t>условия</w:t>
      </w:r>
      <w:r>
        <w:rPr>
          <w:color w:val="000000"/>
          <w:sz w:val="28"/>
          <w:szCs w:val="28"/>
        </w:rPr>
        <w:t xml:space="preserve"> </w:t>
      </w:r>
      <w:r w:rsidRPr="001D7BF3">
        <w:rPr>
          <w:rStyle w:val="c0"/>
          <w:color w:val="000000"/>
          <w:sz w:val="28"/>
          <w:szCs w:val="28"/>
        </w:rPr>
        <w:t>[</w:t>
      </w:r>
      <w:r w:rsidR="00FC6045">
        <w:rPr>
          <w:rStyle w:val="c0"/>
          <w:color w:val="000000"/>
          <w:sz w:val="28"/>
          <w:szCs w:val="28"/>
        </w:rPr>
        <w:t>6, 9</w:t>
      </w:r>
      <w:r w:rsidRPr="001D7BF3">
        <w:rPr>
          <w:rStyle w:val="c0"/>
          <w:color w:val="000000"/>
          <w:sz w:val="28"/>
          <w:szCs w:val="28"/>
        </w:rPr>
        <w:t>]</w:t>
      </w:r>
      <w:r w:rsidRPr="00796DE2">
        <w:rPr>
          <w:color w:val="000000"/>
          <w:sz w:val="28"/>
          <w:szCs w:val="28"/>
        </w:rPr>
        <w:t>:</w:t>
      </w:r>
    </w:p>
    <w:p w:rsidR="00E56E9A" w:rsidRPr="00796DE2" w:rsidRDefault="00E56E9A" w:rsidP="00FC6045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96DE2">
        <w:rPr>
          <w:color w:val="000000"/>
          <w:sz w:val="28"/>
          <w:szCs w:val="28"/>
        </w:rPr>
        <w:t>Содержание образования ориентировано на использование в образовательном процессе современных педагогических средств.</w:t>
      </w:r>
    </w:p>
    <w:p w:rsidR="00E56E9A" w:rsidRPr="00796DE2" w:rsidRDefault="00E56E9A" w:rsidP="00FC6045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96DE2">
        <w:rPr>
          <w:color w:val="000000"/>
          <w:sz w:val="28"/>
          <w:szCs w:val="28"/>
        </w:rPr>
        <w:t>Организация образовательного процесса ставит учащегося в активную позицию исследователя, овладевающего универсальными способами работы с информацией.</w:t>
      </w:r>
    </w:p>
    <w:p w:rsidR="00E56E9A" w:rsidRPr="00796DE2" w:rsidRDefault="00E56E9A" w:rsidP="00FC6045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796DE2">
        <w:rPr>
          <w:color w:val="000000"/>
          <w:sz w:val="28"/>
          <w:szCs w:val="28"/>
        </w:rPr>
        <w:t xml:space="preserve">Учитель осуществляет руководство проектной деятельностью учащихся и психолого-педагогическую поддержку ее на </w:t>
      </w:r>
      <w:proofErr w:type="gramStart"/>
      <w:r w:rsidRPr="00796DE2">
        <w:rPr>
          <w:color w:val="000000"/>
          <w:sz w:val="28"/>
          <w:szCs w:val="28"/>
        </w:rPr>
        <w:t>основе</w:t>
      </w:r>
      <w:proofErr w:type="gramEnd"/>
      <w:r w:rsidRPr="00796DE2">
        <w:rPr>
          <w:color w:val="000000"/>
          <w:sz w:val="28"/>
          <w:szCs w:val="28"/>
        </w:rPr>
        <w:t xml:space="preserve"> сформированной у него готовности к такой работе.</w:t>
      </w:r>
    </w:p>
    <w:p w:rsidR="00E56E9A" w:rsidRPr="00796DE2" w:rsidRDefault="00E56E9A" w:rsidP="00E56E9A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96DE2">
        <w:rPr>
          <w:color w:val="000000"/>
          <w:sz w:val="28"/>
          <w:szCs w:val="28"/>
          <w:shd w:val="clear" w:color="auto" w:fill="FFFFFF"/>
        </w:rPr>
        <w:t>Немаловажная роль в формировании информационных компетенций учащихся отводится использованию современных информационно-коммуника</w:t>
      </w:r>
      <w:r>
        <w:rPr>
          <w:color w:val="000000"/>
          <w:sz w:val="28"/>
          <w:szCs w:val="28"/>
          <w:shd w:val="clear" w:color="auto" w:fill="FFFFFF"/>
        </w:rPr>
        <w:softHyphen/>
      </w:r>
      <w:r w:rsidRPr="00796DE2">
        <w:rPr>
          <w:color w:val="000000"/>
          <w:sz w:val="28"/>
          <w:szCs w:val="28"/>
          <w:shd w:val="clear" w:color="auto" w:fill="FFFFFF"/>
        </w:rPr>
        <w:t xml:space="preserve">ционных технологий. Одним из признаков информационной культуры современного человека является умение, путем эффективного использования информационно-коммуникационных технологий, в доступной и понятной форме представлять результаты своей продуктивной </w:t>
      </w:r>
      <w:r w:rsidRPr="00796DE2">
        <w:rPr>
          <w:color w:val="000000"/>
          <w:sz w:val="28"/>
          <w:szCs w:val="28"/>
          <w:shd w:val="clear" w:color="auto" w:fill="FFFFFF"/>
        </w:rPr>
        <w:lastRenderedPageBreak/>
        <w:t>деятельности.</w:t>
      </w:r>
    </w:p>
    <w:p w:rsidR="00E56E9A" w:rsidRPr="00796DE2" w:rsidRDefault="00E56E9A" w:rsidP="00E56E9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96DE2">
        <w:rPr>
          <w:sz w:val="28"/>
          <w:szCs w:val="28"/>
        </w:rPr>
        <w:t>Таким образом, мы рассматриваем педагогические условия как один из компонентов педагогической системы, отражающий совокупность возможностей образовательной и материально-пространственной среды, воздействующих на личностный и процессуальный аспекты данной системы и обеспечивающих её эффективное функционирование и развитие.</w:t>
      </w:r>
      <w:proofErr w:type="gramEnd"/>
    </w:p>
    <w:p w:rsidR="00CE16FD" w:rsidRPr="00E30BD2" w:rsidRDefault="00CE16FD" w:rsidP="00E30BD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proofErr w:type="gramStart"/>
      <w:r w:rsidRPr="00E30BD2">
        <w:rPr>
          <w:color w:val="000000"/>
          <w:sz w:val="28"/>
          <w:szCs w:val="28"/>
        </w:rPr>
        <w:t>Компетентностно</w:t>
      </w:r>
      <w:proofErr w:type="spellEnd"/>
      <w:r w:rsidRPr="00E30BD2">
        <w:rPr>
          <w:color w:val="000000"/>
          <w:sz w:val="28"/>
          <w:szCs w:val="28"/>
        </w:rPr>
        <w:t>-ориентированный</w:t>
      </w:r>
      <w:r w:rsidRPr="00E30BD2">
        <w:rPr>
          <w:b/>
          <w:color w:val="000000"/>
          <w:sz w:val="28"/>
          <w:szCs w:val="28"/>
        </w:rPr>
        <w:t xml:space="preserve"> </w:t>
      </w:r>
      <w:r w:rsidRPr="00E30BD2">
        <w:rPr>
          <w:color w:val="000000"/>
          <w:sz w:val="28"/>
          <w:szCs w:val="28"/>
        </w:rPr>
        <w:t>подход</w:t>
      </w:r>
      <w:r w:rsidRPr="00E30BD2">
        <w:rPr>
          <w:b/>
          <w:color w:val="000000"/>
          <w:sz w:val="28"/>
          <w:szCs w:val="28"/>
        </w:rPr>
        <w:t xml:space="preserve"> </w:t>
      </w:r>
      <w:r w:rsidRPr="00E30BD2">
        <w:rPr>
          <w:color w:val="000000"/>
          <w:sz w:val="28"/>
          <w:szCs w:val="28"/>
        </w:rPr>
        <w:t>является основной организационной формой работы на уроке</w:t>
      </w:r>
      <w:r w:rsidRPr="00E30BD2">
        <w:rPr>
          <w:b/>
          <w:i/>
          <w:color w:val="000000"/>
          <w:sz w:val="28"/>
          <w:szCs w:val="28"/>
        </w:rPr>
        <w:t xml:space="preserve">, </w:t>
      </w:r>
      <w:r w:rsidRPr="00E30BD2">
        <w:rPr>
          <w:color w:val="000000"/>
          <w:sz w:val="28"/>
          <w:szCs w:val="28"/>
        </w:rPr>
        <w:t xml:space="preserve">на котором учитель создает все  условия, которые способствуют формированию и развитию компетентностей  школьников по средствам  выполнения  ими  многообразной практической деятельности, которая ориентирована на уровень психофизических возможностей и личностные особенности школьников </w:t>
      </w:r>
      <w:r w:rsidRPr="00E30BD2">
        <w:rPr>
          <w:rStyle w:val="c0"/>
          <w:color w:val="000000"/>
          <w:sz w:val="28"/>
          <w:szCs w:val="28"/>
        </w:rPr>
        <w:t>[3]</w:t>
      </w:r>
      <w:r w:rsidRPr="00E30BD2">
        <w:rPr>
          <w:color w:val="000000"/>
          <w:sz w:val="28"/>
          <w:szCs w:val="28"/>
        </w:rPr>
        <w:t xml:space="preserve">. </w:t>
      </w:r>
      <w:proofErr w:type="gramEnd"/>
    </w:p>
    <w:p w:rsidR="00CE16FD" w:rsidRPr="00E30BD2" w:rsidRDefault="00CE16FD" w:rsidP="00E30BD2">
      <w:pPr>
        <w:spacing w:line="360" w:lineRule="auto"/>
        <w:ind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 xml:space="preserve">Определяют четыре основные компонента </w:t>
      </w:r>
      <w:proofErr w:type="spellStart"/>
      <w:r w:rsidRPr="00E30BD2">
        <w:rPr>
          <w:sz w:val="28"/>
          <w:szCs w:val="28"/>
        </w:rPr>
        <w:t>компетентностно</w:t>
      </w:r>
      <w:proofErr w:type="spellEnd"/>
      <w:r w:rsidRPr="00E30BD2">
        <w:rPr>
          <w:sz w:val="28"/>
          <w:szCs w:val="28"/>
        </w:rPr>
        <w:t xml:space="preserve">-ориентированного урока,  которые отличают его </w:t>
      </w:r>
      <w:proofErr w:type="gramStart"/>
      <w:r w:rsidRPr="00E30BD2">
        <w:rPr>
          <w:sz w:val="28"/>
          <w:szCs w:val="28"/>
        </w:rPr>
        <w:t>от</w:t>
      </w:r>
      <w:proofErr w:type="gramEnd"/>
      <w:r w:rsidRPr="00E30BD2">
        <w:rPr>
          <w:sz w:val="28"/>
          <w:szCs w:val="28"/>
        </w:rPr>
        <w:t xml:space="preserve"> обычного традиционного: целеполагание, </w:t>
      </w:r>
      <w:proofErr w:type="spellStart"/>
      <w:r w:rsidRPr="00E30BD2">
        <w:rPr>
          <w:sz w:val="28"/>
          <w:szCs w:val="28"/>
        </w:rPr>
        <w:t>технологизация</w:t>
      </w:r>
      <w:proofErr w:type="spellEnd"/>
      <w:r w:rsidRPr="00E30BD2">
        <w:rPr>
          <w:sz w:val="28"/>
          <w:szCs w:val="28"/>
        </w:rPr>
        <w:t xml:space="preserve">, деятельность, результативность. </w:t>
      </w:r>
    </w:p>
    <w:p w:rsidR="00E56E9A" w:rsidRPr="00B63F79" w:rsidRDefault="00E56E9A" w:rsidP="00E56E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3F79">
        <w:rPr>
          <w:color w:val="000000"/>
          <w:sz w:val="28"/>
          <w:szCs w:val="28"/>
        </w:rPr>
        <w:t xml:space="preserve">Существует несколько этапов </w:t>
      </w:r>
      <w:proofErr w:type="spellStart"/>
      <w:r w:rsidRPr="00B63F79">
        <w:rPr>
          <w:color w:val="000000"/>
          <w:sz w:val="28"/>
          <w:szCs w:val="28"/>
        </w:rPr>
        <w:t>компетентностно</w:t>
      </w:r>
      <w:proofErr w:type="spellEnd"/>
      <w:r w:rsidRPr="00B63F79">
        <w:rPr>
          <w:color w:val="000000"/>
          <w:sz w:val="28"/>
          <w:szCs w:val="28"/>
        </w:rPr>
        <w:t xml:space="preserve">-ориентированного урока, такие как: </w:t>
      </w:r>
    </w:p>
    <w:p w:rsidR="00E56E9A" w:rsidRDefault="00E56E9A" w:rsidP="00E56E9A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753D9">
        <w:rPr>
          <w:color w:val="000000"/>
          <w:sz w:val="28"/>
          <w:szCs w:val="28"/>
        </w:rPr>
        <w:t>Организационный этап – одна-две минуты. На этом этапе проходит подготовка школьников к работе на уроке, включение школьников  в учебную деятельность на уроке на важном личностно-значимом уровне, организация внимания школьников. На этом этапе происходит мотивирование школьников к учебной деятельности. Во всех этапах необходимо проявлять системность.</w:t>
      </w:r>
    </w:p>
    <w:p w:rsidR="00E56E9A" w:rsidRDefault="00E56E9A" w:rsidP="00E56E9A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753D9">
        <w:rPr>
          <w:color w:val="000000"/>
          <w:sz w:val="28"/>
          <w:szCs w:val="28"/>
        </w:rPr>
        <w:t xml:space="preserve">Актуализация знаний – четыре-пять минут. На этом этапе происходит повторение пройденного материала, необходимого для дальнейшего изучения предмета. На этом этапе проходит подготовка школьников  к изучению  нового материала, совместное обдумывания </w:t>
      </w:r>
      <w:proofErr w:type="gramStart"/>
      <w:r w:rsidRPr="000753D9">
        <w:rPr>
          <w:color w:val="000000"/>
          <w:sz w:val="28"/>
          <w:szCs w:val="28"/>
        </w:rPr>
        <w:t>с</w:t>
      </w:r>
      <w:proofErr w:type="gramEnd"/>
      <w:r w:rsidRPr="000753D9">
        <w:rPr>
          <w:color w:val="000000"/>
          <w:sz w:val="28"/>
          <w:szCs w:val="28"/>
        </w:rPr>
        <w:t xml:space="preserve"> школьниками возникшей проблемной ситуации.</w:t>
      </w:r>
    </w:p>
    <w:p w:rsidR="00E56E9A" w:rsidRDefault="00E56E9A" w:rsidP="00E56E9A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753D9">
        <w:rPr>
          <w:color w:val="000000"/>
          <w:sz w:val="28"/>
          <w:szCs w:val="28"/>
        </w:rPr>
        <w:t xml:space="preserve">Постановка учителем проблемной ситуации (проблемного задания)– четыре-пять минут. На этом этапе учитель выявляет у школьников </w:t>
      </w:r>
      <w:r w:rsidRPr="000753D9">
        <w:rPr>
          <w:color w:val="000000"/>
          <w:sz w:val="28"/>
          <w:szCs w:val="28"/>
        </w:rPr>
        <w:lastRenderedPageBreak/>
        <w:t xml:space="preserve">причину затруднения путем </w:t>
      </w:r>
      <w:proofErr w:type="spellStart"/>
      <w:r w:rsidRPr="000753D9">
        <w:rPr>
          <w:color w:val="000000"/>
          <w:sz w:val="28"/>
          <w:szCs w:val="28"/>
        </w:rPr>
        <w:t>анализирования</w:t>
      </w:r>
      <w:proofErr w:type="spellEnd"/>
      <w:r w:rsidRPr="000753D9">
        <w:rPr>
          <w:color w:val="000000"/>
          <w:sz w:val="28"/>
          <w:szCs w:val="28"/>
        </w:rPr>
        <w:t xml:space="preserve"> проблемной ситуации, организует поиск школьниками решения проблемы, определяет способы поиска информации, реализует способ достижения решения. </w:t>
      </w:r>
    </w:p>
    <w:p w:rsidR="00E56E9A" w:rsidRDefault="00E56E9A" w:rsidP="00E56E9A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753D9">
        <w:rPr>
          <w:color w:val="000000"/>
          <w:sz w:val="28"/>
          <w:szCs w:val="28"/>
        </w:rPr>
        <w:t xml:space="preserve">Постановка цели и задач нового урока – семь-восемь минут. Учитель стимулирует познавательную деятельность школьников, совместно со школьниками  обсуждает  будущие учебные действия: ставят цель, формулируют тему, строят план достижения цели и определяют средства. </w:t>
      </w:r>
    </w:p>
    <w:p w:rsidR="00E56E9A" w:rsidRDefault="00E56E9A" w:rsidP="00E56E9A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753D9">
        <w:rPr>
          <w:color w:val="000000"/>
          <w:sz w:val="28"/>
          <w:szCs w:val="28"/>
        </w:rPr>
        <w:t xml:space="preserve">Реализация открытия нового знания – четыре-пять минут. Школьники под руководством учителя изучают новый материал. </w:t>
      </w:r>
    </w:p>
    <w:p w:rsidR="00E56E9A" w:rsidRDefault="00E56E9A" w:rsidP="00E56E9A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753D9">
        <w:rPr>
          <w:color w:val="000000"/>
          <w:sz w:val="28"/>
          <w:szCs w:val="28"/>
        </w:rPr>
        <w:t>Первичное закрепление – четыре-пять минут. Цель: проговаривание нового знания. Школьники в группах  решают различные задания новым способом действия с озвучиванием вслух алгоритма решения.</w:t>
      </w:r>
    </w:p>
    <w:p w:rsidR="00E56E9A" w:rsidRDefault="00E56E9A" w:rsidP="00E56E9A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753D9">
        <w:rPr>
          <w:color w:val="000000"/>
          <w:sz w:val="28"/>
          <w:szCs w:val="28"/>
        </w:rPr>
        <w:t>Индивидуальная  работа школьников  с самопроверкой по образцу – четыре-пять минут. Школьники самостоятельно выполняют задания, и проверяет их, сравнивая каждый пун</w:t>
      </w:r>
      <w:proofErr w:type="gramStart"/>
      <w:r w:rsidRPr="000753D9">
        <w:rPr>
          <w:color w:val="000000"/>
          <w:sz w:val="28"/>
          <w:szCs w:val="28"/>
        </w:rPr>
        <w:t>кт с пр</w:t>
      </w:r>
      <w:proofErr w:type="gramEnd"/>
      <w:r w:rsidRPr="000753D9">
        <w:rPr>
          <w:color w:val="000000"/>
          <w:sz w:val="28"/>
          <w:szCs w:val="28"/>
        </w:rPr>
        <w:t>имером.</w:t>
      </w:r>
    </w:p>
    <w:p w:rsidR="00E56E9A" w:rsidRDefault="00E56E9A" w:rsidP="00E56E9A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753D9">
        <w:rPr>
          <w:color w:val="000000"/>
          <w:sz w:val="28"/>
          <w:szCs w:val="28"/>
        </w:rPr>
        <w:t xml:space="preserve">Повторение знаний </w:t>
      </w:r>
      <w:r w:rsidRPr="00796DE2">
        <w:rPr>
          <w:color w:val="000000"/>
          <w:sz w:val="28"/>
          <w:szCs w:val="28"/>
        </w:rPr>
        <w:t>–</w:t>
      </w:r>
      <w:r w:rsidRPr="000753D9">
        <w:rPr>
          <w:color w:val="000000"/>
          <w:sz w:val="28"/>
          <w:szCs w:val="28"/>
        </w:rPr>
        <w:t xml:space="preserve"> семь-восемь минут</w:t>
      </w:r>
      <w:r w:rsidRPr="000753D9">
        <w:rPr>
          <w:i/>
          <w:color w:val="000000"/>
          <w:sz w:val="28"/>
          <w:szCs w:val="28"/>
        </w:rPr>
        <w:t>.</w:t>
      </w:r>
      <w:r w:rsidRPr="000753D9">
        <w:rPr>
          <w:color w:val="000000"/>
          <w:sz w:val="28"/>
          <w:szCs w:val="28"/>
        </w:rPr>
        <w:t xml:space="preserve"> На этом этапе  школьники  выполняют задания,  в которые к пройденному материалу добавляются и новые данные.</w:t>
      </w:r>
    </w:p>
    <w:p w:rsidR="00E56E9A" w:rsidRPr="000753D9" w:rsidRDefault="00E56E9A" w:rsidP="00E56E9A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753D9">
        <w:rPr>
          <w:color w:val="000000"/>
          <w:sz w:val="28"/>
          <w:szCs w:val="28"/>
        </w:rPr>
        <w:t xml:space="preserve">Рефлексия учебной работы (итог урока) – две-три минуты. На этом этапе определяется новое содержание, которое уже было изучено на  уроке, и организуется рефлексия, а также самооценка школьниками собственной учебной деятельности. </w:t>
      </w:r>
    </w:p>
    <w:p w:rsidR="00E56E9A" w:rsidRPr="00B63F79" w:rsidRDefault="00E56E9A" w:rsidP="00E56E9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63F79">
        <w:rPr>
          <w:color w:val="000000"/>
          <w:sz w:val="28"/>
          <w:szCs w:val="28"/>
        </w:rPr>
        <w:t xml:space="preserve">Ход и этапы урока учитель определяет самостоятельно,  и включает  необходимые этапы, которые, по его мнению, наиболее эффективно и рационально </w:t>
      </w:r>
      <w:proofErr w:type="gramStart"/>
      <w:r w:rsidRPr="00B63F79">
        <w:rPr>
          <w:color w:val="000000"/>
          <w:sz w:val="28"/>
          <w:szCs w:val="28"/>
        </w:rPr>
        <w:t>позволяют</w:t>
      </w:r>
      <w:proofErr w:type="gramEnd"/>
      <w:r w:rsidRPr="00B63F79">
        <w:rPr>
          <w:color w:val="000000"/>
          <w:sz w:val="28"/>
          <w:szCs w:val="28"/>
        </w:rPr>
        <w:t xml:space="preserve"> достигнуть желаемую образовательную цель.</w:t>
      </w:r>
      <w:r w:rsidRPr="00B63F79">
        <w:rPr>
          <w:b/>
          <w:color w:val="000000"/>
          <w:sz w:val="28"/>
          <w:szCs w:val="28"/>
        </w:rPr>
        <w:t xml:space="preserve"> </w:t>
      </w:r>
    </w:p>
    <w:p w:rsidR="00E56E9A" w:rsidRPr="00B63F79" w:rsidRDefault="00E56E9A" w:rsidP="00E56E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63F79">
        <w:rPr>
          <w:color w:val="000000"/>
          <w:sz w:val="28"/>
          <w:szCs w:val="28"/>
        </w:rPr>
        <w:t xml:space="preserve">После того как учитель определился с ходом и типом урока, он определяет содержание учебного материала </w:t>
      </w:r>
      <w:r>
        <w:rPr>
          <w:color w:val="000000"/>
          <w:sz w:val="28"/>
          <w:szCs w:val="28"/>
        </w:rPr>
        <w:t>по всему ходу урока,</w:t>
      </w:r>
      <w:r w:rsidRPr="00B63F79">
        <w:rPr>
          <w:color w:val="000000"/>
          <w:sz w:val="28"/>
          <w:szCs w:val="28"/>
        </w:rPr>
        <w:t xml:space="preserve"> учитывая направленность  учебного материала на определение алгоритма действий в важных ситуациях; подбирает формы, приемы и способы, технологии  обучения адекватные поставленным целям урока, обеспечивает </w:t>
      </w:r>
      <w:proofErr w:type="spellStart"/>
      <w:r w:rsidRPr="00B63F79">
        <w:rPr>
          <w:color w:val="000000"/>
          <w:sz w:val="28"/>
          <w:szCs w:val="28"/>
        </w:rPr>
        <w:lastRenderedPageBreak/>
        <w:t>деятельностный</w:t>
      </w:r>
      <w:proofErr w:type="spellEnd"/>
      <w:r w:rsidRPr="00B63F79">
        <w:rPr>
          <w:color w:val="000000"/>
          <w:sz w:val="28"/>
          <w:szCs w:val="28"/>
        </w:rPr>
        <w:t xml:space="preserve"> характер обучения.</w:t>
      </w:r>
    </w:p>
    <w:p w:rsidR="00E56E9A" w:rsidRDefault="00E56E9A" w:rsidP="00E56E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развития информационно-коммуникационной компетентности на уроках информатики и ИКТ является формирование основных качеств личности предъявляемых Федеральным государственным образовательным стандартом. </w:t>
      </w:r>
    </w:p>
    <w:p w:rsidR="00E56E9A" w:rsidRDefault="00E56E9A" w:rsidP="00E56E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Задачами формирования информационно-коммуникационной компетентности на уроках информатики и ИКТ являются:</w:t>
      </w:r>
    </w:p>
    <w:p w:rsidR="00E56E9A" w:rsidRPr="002F2CEF" w:rsidRDefault="00E56E9A" w:rsidP="00E56E9A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2F2CEF">
        <w:rPr>
          <w:color w:val="000000"/>
          <w:sz w:val="28"/>
          <w:szCs w:val="28"/>
          <w:shd w:val="clear" w:color="auto" w:fill="FFFFFF"/>
        </w:rPr>
        <w:t>мение обобщать, анализировать, систематизировать информацию по интересующей теме.</w:t>
      </w:r>
    </w:p>
    <w:p w:rsidR="00E56E9A" w:rsidRDefault="00E56E9A" w:rsidP="00E56E9A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F2CEF">
        <w:rPr>
          <w:color w:val="000000"/>
          <w:sz w:val="28"/>
          <w:szCs w:val="28"/>
        </w:rPr>
        <w:t xml:space="preserve">Умение </w:t>
      </w:r>
      <w:r w:rsidRPr="002F2CEF">
        <w:rPr>
          <w:color w:val="000000"/>
          <w:sz w:val="28"/>
          <w:szCs w:val="28"/>
          <w:shd w:val="clear" w:color="auto" w:fill="FFFFFF"/>
        </w:rPr>
        <w:t>находить, понимать, оценивать и применять информацию в различных формах для решения личных, социальных или глобальных проблем.</w:t>
      </w:r>
    </w:p>
    <w:p w:rsidR="00E56E9A" w:rsidRPr="002F2CEF" w:rsidRDefault="00E56E9A" w:rsidP="00E56E9A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Формирование универсальных навыков учебно-познавательной и мыслительной деятельности.</w:t>
      </w:r>
    </w:p>
    <w:p w:rsidR="00E56E9A" w:rsidRPr="000A5047" w:rsidRDefault="00E56E9A" w:rsidP="00E56E9A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0A5047">
        <w:rPr>
          <w:color w:val="000000"/>
          <w:sz w:val="28"/>
          <w:szCs w:val="28"/>
          <w:shd w:val="clear" w:color="auto" w:fill="FFFFFF"/>
        </w:rPr>
        <w:t>сознание полезности получаемых знаний и умений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56E9A" w:rsidRPr="00E56E9A" w:rsidRDefault="00E56E9A" w:rsidP="00E56E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56E9A">
        <w:rPr>
          <w:color w:val="000000"/>
          <w:sz w:val="28"/>
          <w:szCs w:val="28"/>
        </w:rPr>
        <w:t>Методы обучения в образовательном процессе  специальной (коррекционной) образовательной школы  тесно связаны друг с другом. Значит необходимо говорить об их сочетании. Методы обучения реализуются через приемы – конкретные способы, элементы метода, отражающие действия учителя и школьников в процессе обучения.</w:t>
      </w:r>
    </w:p>
    <w:p w:rsidR="00CE16FD" w:rsidRPr="00E30BD2" w:rsidRDefault="00CE16FD" w:rsidP="00E30B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30BD2">
        <w:rPr>
          <w:color w:val="000000"/>
          <w:sz w:val="28"/>
          <w:szCs w:val="28"/>
        </w:rPr>
        <w:t>Педагогическая работа учителя, которая направлена на устойчивость и развитие мотивации школьников к изучению и проявлению  информационно-</w:t>
      </w:r>
      <w:proofErr w:type="spellStart"/>
      <w:r w:rsidRPr="00E30BD2">
        <w:rPr>
          <w:color w:val="000000"/>
          <w:sz w:val="28"/>
          <w:szCs w:val="28"/>
        </w:rPr>
        <w:t>комуникационной</w:t>
      </w:r>
      <w:proofErr w:type="spellEnd"/>
      <w:r w:rsidRPr="00E30BD2">
        <w:rPr>
          <w:color w:val="000000"/>
          <w:sz w:val="28"/>
          <w:szCs w:val="28"/>
        </w:rPr>
        <w:t xml:space="preserve"> компетентности   включает  в себя следующие виды воздействия </w:t>
      </w:r>
      <w:r w:rsidRPr="00E30BD2">
        <w:rPr>
          <w:rStyle w:val="c0"/>
          <w:color w:val="000000"/>
          <w:sz w:val="28"/>
          <w:szCs w:val="28"/>
        </w:rPr>
        <w:t>[</w:t>
      </w:r>
      <w:r w:rsidR="00322205" w:rsidRPr="00E30BD2">
        <w:rPr>
          <w:rStyle w:val="c0"/>
          <w:color w:val="000000"/>
          <w:sz w:val="28"/>
          <w:szCs w:val="28"/>
        </w:rPr>
        <w:t>9</w:t>
      </w:r>
      <w:r w:rsidRPr="00E30BD2">
        <w:rPr>
          <w:rStyle w:val="c0"/>
          <w:color w:val="000000"/>
          <w:sz w:val="28"/>
          <w:szCs w:val="28"/>
        </w:rPr>
        <w:t>]</w:t>
      </w:r>
      <w:r w:rsidRPr="00E30BD2">
        <w:rPr>
          <w:color w:val="000000"/>
          <w:sz w:val="28"/>
          <w:szCs w:val="28"/>
        </w:rPr>
        <w:t>:</w:t>
      </w:r>
    </w:p>
    <w:p w:rsidR="00CE16FD" w:rsidRPr="00E30BD2" w:rsidRDefault="00CE16FD" w:rsidP="00E30BD2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BD2">
        <w:rPr>
          <w:rFonts w:ascii="Times New Roman" w:hAnsi="Times New Roman" w:cs="Times New Roman"/>
          <w:color w:val="000000"/>
          <w:sz w:val="28"/>
          <w:szCs w:val="28"/>
        </w:rPr>
        <w:t>актуализацию  уже имеющихся у школьника ранее позитивных установок;</w:t>
      </w:r>
    </w:p>
    <w:p w:rsidR="00CE16FD" w:rsidRPr="00E30BD2" w:rsidRDefault="00CE16FD" w:rsidP="00E30BD2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BD2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необходимых условий для появления  мотивации и целенаправленности; </w:t>
      </w:r>
    </w:p>
    <w:p w:rsidR="00CE16FD" w:rsidRPr="00E30BD2" w:rsidRDefault="00CE16FD" w:rsidP="00E30BD2">
      <w:pPr>
        <w:pStyle w:val="a9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BD2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внутреннего отношения школьника к  актуальному уровню своих возможностей. </w:t>
      </w:r>
    </w:p>
    <w:p w:rsidR="00CE16FD" w:rsidRPr="00E30BD2" w:rsidRDefault="00CE16FD" w:rsidP="00E30BD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30BD2">
        <w:rPr>
          <w:color w:val="000000"/>
          <w:sz w:val="28"/>
          <w:szCs w:val="28"/>
        </w:rPr>
        <w:lastRenderedPageBreak/>
        <w:t>Основная задача учителя  состоит  в том, чтобы школьник имел постоянную мотивацию к действию на протяжении всего урока:</w:t>
      </w:r>
    </w:p>
    <w:p w:rsidR="00CE16FD" w:rsidRPr="00E30BD2" w:rsidRDefault="00CE16FD" w:rsidP="00E30BD2">
      <w:pPr>
        <w:pStyle w:val="a9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BD2">
        <w:rPr>
          <w:rFonts w:ascii="Times New Roman" w:hAnsi="Times New Roman" w:cs="Times New Roman"/>
          <w:color w:val="000000"/>
          <w:sz w:val="28"/>
          <w:szCs w:val="28"/>
        </w:rPr>
        <w:t xml:space="preserve">на начальном этапе урока -   исходная мотивация - учитель актуализировал  мотивы прошлых достижений, усиливал мотивацию на дальнейшую деятельность, непроизвольные мотивы – удивление. </w:t>
      </w:r>
    </w:p>
    <w:p w:rsidR="00CE16FD" w:rsidRPr="00E30BD2" w:rsidRDefault="00CE16FD" w:rsidP="00E30BD2">
      <w:pPr>
        <w:pStyle w:val="a9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BD2">
        <w:rPr>
          <w:rFonts w:ascii="Times New Roman" w:hAnsi="Times New Roman" w:cs="Times New Roman"/>
          <w:color w:val="000000"/>
          <w:sz w:val="28"/>
          <w:szCs w:val="28"/>
        </w:rPr>
        <w:t xml:space="preserve">в средине урока  –  мотивация удовлетворения – пробуждал и закреплял  у школьников интерес  к совместной работе с одноклассниками, взрослыми. </w:t>
      </w:r>
    </w:p>
    <w:p w:rsidR="00CE16FD" w:rsidRPr="00E30BD2" w:rsidRDefault="00CE16FD" w:rsidP="00E30BD2">
      <w:pPr>
        <w:pStyle w:val="a9"/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BD2">
        <w:rPr>
          <w:rFonts w:ascii="Times New Roman" w:hAnsi="Times New Roman" w:cs="Times New Roman"/>
          <w:color w:val="000000"/>
          <w:sz w:val="28"/>
          <w:szCs w:val="28"/>
        </w:rPr>
        <w:t xml:space="preserve">на заключительном этапе – мотивация итогов -  необходимо чтобы каждый школьник почувствовал положительный личный опыт, чтобы у него появилось желание учиться и дальше, и конечно возникла положительная мотивация перспективы. </w:t>
      </w:r>
    </w:p>
    <w:p w:rsidR="00CE16FD" w:rsidRPr="00E30BD2" w:rsidRDefault="00CE16FD" w:rsidP="004204FA">
      <w:pPr>
        <w:pStyle w:val="a9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BD2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Структурно-содержательный анализ </w:t>
      </w:r>
      <w:proofErr w:type="gramStart"/>
      <w:r w:rsidRPr="00E30BD2">
        <w:rPr>
          <w:rFonts w:ascii="Times New Roman" w:hAnsi="Times New Roman" w:cs="Times New Roman"/>
          <w:color w:val="000000"/>
          <w:sz w:val="28"/>
          <w:szCs w:val="28"/>
        </w:rPr>
        <w:t>проектной деятельности школьник</w:t>
      </w:r>
      <w:r w:rsidR="00322205" w:rsidRPr="00E30BD2">
        <w:rPr>
          <w:rFonts w:ascii="Times New Roman" w:hAnsi="Times New Roman" w:cs="Times New Roman"/>
          <w:color w:val="000000"/>
          <w:sz w:val="28"/>
          <w:szCs w:val="28"/>
        </w:rPr>
        <w:t>ов, проведенной М.В. Дубовой</w:t>
      </w:r>
      <w:r w:rsidRPr="00E30BD2">
        <w:rPr>
          <w:rFonts w:ascii="Times New Roman" w:hAnsi="Times New Roman" w:cs="Times New Roman"/>
          <w:color w:val="000000"/>
          <w:sz w:val="28"/>
          <w:szCs w:val="28"/>
        </w:rPr>
        <w:t xml:space="preserve">  доказал</w:t>
      </w:r>
      <w:proofErr w:type="gramEnd"/>
      <w:r w:rsidRPr="00E30BD2">
        <w:rPr>
          <w:rFonts w:ascii="Times New Roman" w:hAnsi="Times New Roman" w:cs="Times New Roman"/>
          <w:color w:val="000000"/>
          <w:sz w:val="28"/>
          <w:szCs w:val="28"/>
        </w:rPr>
        <w:t xml:space="preserve">, что сущностные характеристики школьного проектирования главным образом взаимодействует со всеми компонентами </w:t>
      </w:r>
      <w:r w:rsidRPr="00E30BD2">
        <w:rPr>
          <w:rFonts w:ascii="Times New Roman" w:hAnsi="Times New Roman" w:cs="Times New Roman"/>
          <w:sz w:val="28"/>
          <w:szCs w:val="28"/>
        </w:rPr>
        <w:t>информационно-</w:t>
      </w:r>
      <w:proofErr w:type="spellStart"/>
      <w:r w:rsidRPr="00E30BD2">
        <w:rPr>
          <w:rFonts w:ascii="Times New Roman" w:hAnsi="Times New Roman" w:cs="Times New Roman"/>
          <w:sz w:val="28"/>
          <w:szCs w:val="28"/>
        </w:rPr>
        <w:t>комуникационной</w:t>
      </w:r>
      <w:proofErr w:type="spellEnd"/>
      <w:r w:rsidRPr="00E30BD2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 (</w:t>
      </w:r>
      <w:r w:rsidR="00FC6045">
        <w:rPr>
          <w:rFonts w:ascii="Times New Roman" w:hAnsi="Times New Roman" w:cs="Times New Roman"/>
          <w:color w:val="000000"/>
          <w:sz w:val="28"/>
          <w:szCs w:val="28"/>
        </w:rPr>
        <w:t>рисунок 4</w:t>
      </w:r>
      <w:r w:rsidRPr="00E30BD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E16FD" w:rsidRPr="00E30BD2" w:rsidRDefault="00CE16FD" w:rsidP="004204FA">
      <w:pPr>
        <w:pStyle w:val="a9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BD2">
        <w:rPr>
          <w:rFonts w:ascii="Times New Roman" w:hAnsi="Times New Roman" w:cs="Times New Roman"/>
          <w:color w:val="000000"/>
          <w:sz w:val="28"/>
          <w:szCs w:val="28"/>
        </w:rPr>
        <w:t xml:space="preserve">Метод проектов  хорошо подходит как для урочной формы организации учебного процесса, так и для внеклассной. В процессе формирования </w:t>
      </w:r>
      <w:r w:rsidRPr="00E30BD2">
        <w:rPr>
          <w:rFonts w:ascii="Times New Roman" w:hAnsi="Times New Roman" w:cs="Times New Roman"/>
          <w:sz w:val="28"/>
          <w:szCs w:val="28"/>
        </w:rPr>
        <w:t>информационно-</w:t>
      </w:r>
      <w:proofErr w:type="spellStart"/>
      <w:r w:rsidRPr="00E30BD2">
        <w:rPr>
          <w:rFonts w:ascii="Times New Roman" w:hAnsi="Times New Roman" w:cs="Times New Roman"/>
          <w:sz w:val="28"/>
          <w:szCs w:val="28"/>
        </w:rPr>
        <w:t>комуникационной</w:t>
      </w:r>
      <w:proofErr w:type="spellEnd"/>
      <w:r w:rsidRPr="00E30BD2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 школьников специальной (коррекционной) школы-интерната мы применяли  метод проектов во внеурочной деятельности школьников, так как  педагогическая практика показала, что полноценная работа над проектом более эффективна в процессе внеурочной деятельности (особенности познавательности школьников объяснялись необходимостью затраты большого количества времени для подготовки, реализации и защиты проекта – в среднем, около месяца, которые не всегда могли быть определены в рамках учебного плана). </w:t>
      </w:r>
    </w:p>
    <w:p w:rsidR="00CE16FD" w:rsidRPr="00E30BD2" w:rsidRDefault="00CE16FD" w:rsidP="004204FA">
      <w:pPr>
        <w:pStyle w:val="a9"/>
        <w:spacing w:line="360" w:lineRule="auto"/>
        <w:ind w:left="1428"/>
        <w:rPr>
          <w:rFonts w:ascii="Times New Roman" w:hAnsi="Times New Roman" w:cs="Times New Roman"/>
          <w:color w:val="000000"/>
          <w:sz w:val="28"/>
          <w:szCs w:val="28"/>
        </w:rPr>
      </w:pPr>
      <w:r w:rsidRPr="00E30BD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5CF65ED" wp14:editId="30861FB9">
            <wp:extent cx="4208350" cy="208597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08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FD" w:rsidRPr="00E30BD2" w:rsidRDefault="00CE16FD" w:rsidP="004204FA">
      <w:pPr>
        <w:pStyle w:val="a9"/>
        <w:spacing w:line="360" w:lineRule="auto"/>
        <w:ind w:left="14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0BD2">
        <w:rPr>
          <w:rFonts w:ascii="Times New Roman" w:hAnsi="Times New Roman" w:cs="Times New Roman"/>
          <w:color w:val="000000"/>
          <w:sz w:val="28"/>
          <w:szCs w:val="28"/>
        </w:rPr>
        <w:t xml:space="preserve">Рисунок </w:t>
      </w:r>
      <w:r w:rsidR="00FC604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30BD2">
        <w:rPr>
          <w:rFonts w:ascii="Times New Roman" w:hAnsi="Times New Roman" w:cs="Times New Roman"/>
          <w:color w:val="000000"/>
          <w:sz w:val="28"/>
          <w:szCs w:val="28"/>
        </w:rPr>
        <w:t xml:space="preserve"> - Проектная деятельность</w:t>
      </w:r>
    </w:p>
    <w:p w:rsidR="00CE16FD" w:rsidRPr="00E30BD2" w:rsidRDefault="00CE16FD" w:rsidP="00E30BD2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D2">
        <w:rPr>
          <w:rFonts w:ascii="Times New Roman" w:hAnsi="Times New Roman" w:cs="Times New Roman"/>
          <w:color w:val="000000"/>
          <w:sz w:val="28"/>
          <w:szCs w:val="28"/>
        </w:rPr>
        <w:t>С 2015-2017</w:t>
      </w:r>
      <w:r w:rsidRPr="00E30BD2">
        <w:rPr>
          <w:rFonts w:ascii="Times New Roman" w:hAnsi="Times New Roman" w:cs="Times New Roman"/>
          <w:sz w:val="28"/>
          <w:szCs w:val="28"/>
        </w:rPr>
        <w:t xml:space="preserve"> учебные года нами было опробовано констатирующее исследование, целью которого являлось определение сформированности информационно-коммуникационной компетентности школьников специальной  (коррекционной) школы-интерната №4 города Магнитогорска.</w:t>
      </w:r>
    </w:p>
    <w:p w:rsidR="00CE16FD" w:rsidRPr="00E30BD2" w:rsidRDefault="00CE16FD" w:rsidP="00E30BD2">
      <w:pPr>
        <w:pStyle w:val="a9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D2">
        <w:rPr>
          <w:rFonts w:ascii="Times New Roman" w:hAnsi="Times New Roman" w:cs="Times New Roman"/>
          <w:sz w:val="28"/>
          <w:szCs w:val="28"/>
        </w:rPr>
        <w:t>В соответствии с поставленной целью были определены следующие</w:t>
      </w:r>
      <w:r w:rsidRPr="00E3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BD2">
        <w:rPr>
          <w:rFonts w:ascii="Times New Roman" w:hAnsi="Times New Roman" w:cs="Times New Roman"/>
          <w:sz w:val="28"/>
          <w:szCs w:val="28"/>
        </w:rPr>
        <w:t>задачи:</w:t>
      </w:r>
    </w:p>
    <w:p w:rsidR="00CE16FD" w:rsidRPr="00E30BD2" w:rsidRDefault="00CE16FD" w:rsidP="00E30BD2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D2">
        <w:rPr>
          <w:rFonts w:ascii="Times New Roman" w:hAnsi="Times New Roman" w:cs="Times New Roman"/>
          <w:sz w:val="28"/>
          <w:szCs w:val="28"/>
        </w:rPr>
        <w:t>Спланировать проект системы количественно-качественной оценки сформированности информационно-коммуникационной компетентности школьников специальной  (коррекционной) школы-интерната.</w:t>
      </w:r>
    </w:p>
    <w:p w:rsidR="00CE16FD" w:rsidRPr="00E30BD2" w:rsidRDefault="00CE16FD" w:rsidP="00E30BD2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D2">
        <w:rPr>
          <w:rFonts w:ascii="Times New Roman" w:hAnsi="Times New Roman" w:cs="Times New Roman"/>
          <w:sz w:val="28"/>
          <w:szCs w:val="28"/>
        </w:rPr>
        <w:t xml:space="preserve">Проанализировать особенности и определить уровни сформированности  компонентов информационно-коммуникационной компетентности  школьников (мотивационного, когнитивного,  </w:t>
      </w:r>
      <w:proofErr w:type="spellStart"/>
      <w:r w:rsidRPr="00E30BD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E30BD2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C26786" w:rsidRPr="00B63F79" w:rsidRDefault="00C26786" w:rsidP="00C26786">
      <w:pPr>
        <w:spacing w:line="360" w:lineRule="auto"/>
        <w:ind w:firstLine="709"/>
        <w:jc w:val="both"/>
        <w:rPr>
          <w:sz w:val="28"/>
          <w:szCs w:val="28"/>
        </w:rPr>
      </w:pPr>
      <w:r w:rsidRPr="00B63F79">
        <w:rPr>
          <w:sz w:val="28"/>
          <w:szCs w:val="28"/>
        </w:rPr>
        <w:t>Изучение проводилось с ориентацией на программу курса «Информатика и ИКТ»</w:t>
      </w:r>
      <w:r>
        <w:rPr>
          <w:sz w:val="28"/>
          <w:szCs w:val="28"/>
        </w:rPr>
        <w:t xml:space="preserve"> (см. Перечень представленных заданий)</w:t>
      </w:r>
      <w:r w:rsidRPr="00B63F79">
        <w:rPr>
          <w:sz w:val="28"/>
          <w:szCs w:val="28"/>
        </w:rPr>
        <w:t xml:space="preserve">. </w:t>
      </w:r>
    </w:p>
    <w:p w:rsidR="00C26786" w:rsidRPr="00B63F79" w:rsidRDefault="00C26786" w:rsidP="00C26786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79">
        <w:rPr>
          <w:rFonts w:ascii="Times New Roman" w:hAnsi="Times New Roman" w:cs="Times New Roman"/>
          <w:sz w:val="28"/>
          <w:szCs w:val="28"/>
        </w:rPr>
        <w:t>Экспериментальной базой работы являлась специальная (коррекционная) образовательная школа-интернат г. Магнитогорска:</w:t>
      </w:r>
    </w:p>
    <w:p w:rsidR="00C26786" w:rsidRPr="00B63F79" w:rsidRDefault="00C26786" w:rsidP="00C26786">
      <w:pPr>
        <w:pStyle w:val="a9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F79">
        <w:rPr>
          <w:rFonts w:ascii="Times New Roman" w:hAnsi="Times New Roman" w:cs="Times New Roman"/>
          <w:sz w:val="28"/>
          <w:szCs w:val="28"/>
        </w:rPr>
        <w:t>МОУ «</w:t>
      </w:r>
      <w:proofErr w:type="gramStart"/>
      <w:r w:rsidRPr="00B63F7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63F79">
        <w:rPr>
          <w:rFonts w:ascii="Times New Roman" w:hAnsi="Times New Roman" w:cs="Times New Roman"/>
          <w:sz w:val="28"/>
          <w:szCs w:val="28"/>
        </w:rPr>
        <w:t>К)ОШИ №4.</w:t>
      </w:r>
    </w:p>
    <w:p w:rsidR="00CE16FD" w:rsidRDefault="00CE16FD" w:rsidP="00FC6045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BD2">
        <w:rPr>
          <w:rFonts w:ascii="Times New Roman" w:hAnsi="Times New Roman" w:cs="Times New Roman"/>
          <w:sz w:val="28"/>
          <w:szCs w:val="28"/>
        </w:rPr>
        <w:t>В экспериментальной работе участвовало 26 школьников девятых классов в в</w:t>
      </w:r>
      <w:r w:rsidR="004204FA">
        <w:rPr>
          <w:rFonts w:ascii="Times New Roman" w:hAnsi="Times New Roman" w:cs="Times New Roman"/>
          <w:sz w:val="28"/>
          <w:szCs w:val="28"/>
        </w:rPr>
        <w:t>озрасте 15-16 лет</w:t>
      </w:r>
      <w:r w:rsidRPr="00E30BD2">
        <w:rPr>
          <w:rFonts w:ascii="Times New Roman" w:hAnsi="Times New Roman" w:cs="Times New Roman"/>
          <w:sz w:val="28"/>
          <w:szCs w:val="28"/>
        </w:rPr>
        <w:t xml:space="preserve">, у которых имеется легкая степень умственной отсталости. </w:t>
      </w:r>
    </w:p>
    <w:p w:rsidR="00E47A26" w:rsidRPr="00AE20C8" w:rsidRDefault="00E47A26" w:rsidP="00E47A26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C8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 направлен на изучение сформированности компонентов информационно-коммуникационной компетентности умственно отсталых девятиклассников (мотивационного, когнитивного, </w:t>
      </w:r>
      <w:proofErr w:type="spellStart"/>
      <w:r w:rsidRPr="00AE20C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E20C8">
        <w:rPr>
          <w:rFonts w:ascii="Times New Roman" w:hAnsi="Times New Roman" w:cs="Times New Roman"/>
          <w:sz w:val="28"/>
          <w:szCs w:val="28"/>
        </w:rPr>
        <w:t>).</w:t>
      </w:r>
    </w:p>
    <w:p w:rsidR="00E47A26" w:rsidRPr="00AE20C8" w:rsidRDefault="00E47A26" w:rsidP="00E47A2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20C8">
        <w:rPr>
          <w:color w:val="000000"/>
          <w:sz w:val="28"/>
          <w:szCs w:val="28"/>
        </w:rPr>
        <w:t xml:space="preserve">С целью более подробного описания особенностей сформированности </w:t>
      </w:r>
      <w:r w:rsidRPr="00AE20C8">
        <w:rPr>
          <w:sz w:val="28"/>
          <w:szCs w:val="28"/>
        </w:rPr>
        <w:t>информационно-коммуникационной</w:t>
      </w:r>
      <w:r w:rsidRPr="00AE20C8">
        <w:rPr>
          <w:color w:val="000000"/>
          <w:sz w:val="28"/>
          <w:szCs w:val="28"/>
        </w:rPr>
        <w:t xml:space="preserve"> компетентности  каждого  школьника, мы разделили содержание первого этапа констатирующего  эксперимента на  3 серии.</w:t>
      </w:r>
    </w:p>
    <w:p w:rsidR="00E47A26" w:rsidRPr="00AE20C8" w:rsidRDefault="00E47A26" w:rsidP="00E47A26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C8">
        <w:rPr>
          <w:rFonts w:ascii="Times New Roman" w:hAnsi="Times New Roman" w:cs="Times New Roman"/>
          <w:sz w:val="28"/>
          <w:szCs w:val="28"/>
        </w:rPr>
        <w:t xml:space="preserve">Первая серия заданий дает нам изучить уровень сформированности мотивационного компонента информационно-коммуникационной компетентности школьников специальной (коррекционной) школы-интерната. </w:t>
      </w:r>
    </w:p>
    <w:p w:rsidR="00E47A26" w:rsidRPr="00B63F79" w:rsidRDefault="00E47A26" w:rsidP="00E47A26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79">
        <w:rPr>
          <w:rFonts w:ascii="Times New Roman" w:hAnsi="Times New Roman" w:cs="Times New Roman"/>
          <w:sz w:val="28"/>
          <w:szCs w:val="28"/>
        </w:rPr>
        <w:t xml:space="preserve">Изучение данного компонента осуществлялось на основе методических указаний, </w:t>
      </w:r>
      <w:r>
        <w:rPr>
          <w:rFonts w:ascii="Times New Roman" w:hAnsi="Times New Roman" w:cs="Times New Roman"/>
          <w:sz w:val="28"/>
          <w:szCs w:val="28"/>
        </w:rPr>
        <w:t xml:space="preserve">различных ученных, например, Л.И.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[7], А.Н. Леонтьева [25], М.В. Матюхиной [20</w:t>
      </w:r>
      <w:r w:rsidRPr="00B63F79">
        <w:rPr>
          <w:rFonts w:ascii="Times New Roman" w:hAnsi="Times New Roman" w:cs="Times New Roman"/>
          <w:sz w:val="28"/>
          <w:szCs w:val="28"/>
        </w:rPr>
        <w:t xml:space="preserve">], Н.Г. Морозовой </w:t>
      </w:r>
      <w:r>
        <w:rPr>
          <w:rFonts w:ascii="Times New Roman" w:hAnsi="Times New Roman" w:cs="Times New Roman"/>
          <w:sz w:val="28"/>
          <w:szCs w:val="28"/>
        </w:rPr>
        <w:t>[39</w:t>
      </w:r>
      <w:r w:rsidRPr="00B63F79">
        <w:rPr>
          <w:rFonts w:ascii="Times New Roman" w:hAnsi="Times New Roman" w:cs="Times New Roman"/>
          <w:sz w:val="28"/>
          <w:szCs w:val="28"/>
        </w:rPr>
        <w:t xml:space="preserve">]: мотивация к изучению информатики изучалась в реальной деятельности обучения школьников. Модификация методики заключалась в </w:t>
      </w:r>
      <w:r>
        <w:rPr>
          <w:rFonts w:ascii="Times New Roman" w:hAnsi="Times New Roman" w:cs="Times New Roman"/>
          <w:sz w:val="28"/>
          <w:szCs w:val="28"/>
        </w:rPr>
        <w:t>разработке</w:t>
      </w:r>
      <w:r w:rsidRPr="00B63F79">
        <w:rPr>
          <w:rFonts w:ascii="Times New Roman" w:hAnsi="Times New Roman" w:cs="Times New Roman"/>
          <w:sz w:val="28"/>
          <w:szCs w:val="28"/>
        </w:rPr>
        <w:t xml:space="preserve"> стимульного материала, способах его представления, проведения инструктирования и пробного этапа, свидетельствующе</w:t>
      </w:r>
      <w:r>
        <w:rPr>
          <w:rFonts w:ascii="Times New Roman" w:hAnsi="Times New Roman" w:cs="Times New Roman"/>
          <w:sz w:val="28"/>
          <w:szCs w:val="28"/>
        </w:rPr>
        <w:t xml:space="preserve">го о понимании инструкции. </w:t>
      </w:r>
      <w:r w:rsidRPr="00B63F79">
        <w:rPr>
          <w:rFonts w:ascii="Times New Roman" w:hAnsi="Times New Roman" w:cs="Times New Roman"/>
          <w:sz w:val="28"/>
          <w:szCs w:val="28"/>
        </w:rPr>
        <w:t>Тип доминирующей установки школьников по отношению к информатике выявлялся с помощью модифицированной вербальной ассоциативной методики «ЭЗОП»</w:t>
      </w:r>
      <w:r>
        <w:rPr>
          <w:rFonts w:ascii="Times New Roman" w:hAnsi="Times New Roman" w:cs="Times New Roman"/>
          <w:sz w:val="28"/>
          <w:szCs w:val="28"/>
        </w:rPr>
        <w:t xml:space="preserve"> (эмоции, знания, охрана, польза)</w:t>
      </w:r>
      <w:r w:rsidRPr="00B63F79">
        <w:rPr>
          <w:rFonts w:ascii="Times New Roman" w:hAnsi="Times New Roman" w:cs="Times New Roman"/>
          <w:sz w:val="28"/>
          <w:szCs w:val="28"/>
        </w:rPr>
        <w:t xml:space="preserve">, разработанной В.А. </w:t>
      </w:r>
      <w:proofErr w:type="spellStart"/>
      <w:r w:rsidRPr="00B63F79">
        <w:rPr>
          <w:rFonts w:ascii="Times New Roman" w:hAnsi="Times New Roman" w:cs="Times New Roman"/>
          <w:sz w:val="28"/>
          <w:szCs w:val="28"/>
        </w:rPr>
        <w:t>Ясвиным</w:t>
      </w:r>
      <w:proofErr w:type="spellEnd"/>
      <w:r w:rsidRPr="00B63F79">
        <w:rPr>
          <w:rFonts w:ascii="Times New Roman" w:hAnsi="Times New Roman" w:cs="Times New Roman"/>
          <w:sz w:val="28"/>
          <w:szCs w:val="28"/>
        </w:rPr>
        <w:t xml:space="preserve">, С.Д. </w:t>
      </w:r>
      <w:proofErr w:type="spellStart"/>
      <w:r w:rsidRPr="00B63F79">
        <w:rPr>
          <w:rFonts w:ascii="Times New Roman" w:hAnsi="Times New Roman" w:cs="Times New Roman"/>
          <w:sz w:val="28"/>
          <w:szCs w:val="28"/>
        </w:rPr>
        <w:t>Дерябо</w:t>
      </w:r>
      <w:proofErr w:type="spellEnd"/>
      <w:r w:rsidRPr="00B63F79">
        <w:rPr>
          <w:rFonts w:ascii="Times New Roman" w:hAnsi="Times New Roman" w:cs="Times New Roman"/>
          <w:sz w:val="28"/>
          <w:szCs w:val="28"/>
        </w:rPr>
        <w:t>. Основополагающим методом работы явилось тестирование. Модернизированный те</w:t>
      </w:r>
      <w:proofErr w:type="gramStart"/>
      <w:r w:rsidRPr="00B63F79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B63F79">
        <w:rPr>
          <w:rFonts w:ascii="Times New Roman" w:hAnsi="Times New Roman" w:cs="Times New Roman"/>
          <w:sz w:val="28"/>
          <w:szCs w:val="28"/>
        </w:rPr>
        <w:t xml:space="preserve">ючает 10 пунктов, содержащий небольшие блоки заданий. </w:t>
      </w:r>
    </w:p>
    <w:p w:rsidR="00C3518A" w:rsidRPr="00B63F79" w:rsidRDefault="00C3518A" w:rsidP="00C3518A">
      <w:pPr>
        <w:pStyle w:val="a9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53F">
        <w:rPr>
          <w:rFonts w:ascii="Times New Roman" w:hAnsi="Times New Roman" w:cs="Times New Roman"/>
          <w:sz w:val="28"/>
          <w:szCs w:val="28"/>
        </w:rPr>
        <w:t>Вторая серия</w:t>
      </w:r>
      <w:r w:rsidRPr="00B63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3F79">
        <w:rPr>
          <w:rFonts w:ascii="Times New Roman" w:hAnsi="Times New Roman" w:cs="Times New Roman"/>
          <w:sz w:val="28"/>
          <w:szCs w:val="28"/>
        </w:rPr>
        <w:t xml:space="preserve">заданий была направлена на изучение сформированности когнитивного компонента </w:t>
      </w:r>
      <w:r w:rsidRPr="00B63F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информационно-коммуникационной</w:t>
      </w:r>
      <w:r w:rsidRPr="00B63F79">
        <w:rPr>
          <w:rFonts w:ascii="Times New Roman" w:hAnsi="Times New Roman" w:cs="Times New Roman"/>
          <w:sz w:val="28"/>
          <w:szCs w:val="28"/>
        </w:rPr>
        <w:t xml:space="preserve"> компетентности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(коррекционной) школы-интерната</w:t>
      </w:r>
      <w:r w:rsidRPr="00B63F79">
        <w:rPr>
          <w:rFonts w:ascii="Times New Roman" w:hAnsi="Times New Roman" w:cs="Times New Roman"/>
          <w:sz w:val="28"/>
          <w:szCs w:val="28"/>
        </w:rPr>
        <w:t>.</w:t>
      </w:r>
    </w:p>
    <w:p w:rsidR="00C3518A" w:rsidRPr="00B63F79" w:rsidRDefault="00C3518A" w:rsidP="00C3518A">
      <w:pPr>
        <w:pStyle w:val="a9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79">
        <w:rPr>
          <w:rFonts w:ascii="Times New Roman" w:hAnsi="Times New Roman" w:cs="Times New Roman"/>
          <w:sz w:val="28"/>
          <w:szCs w:val="28"/>
        </w:rPr>
        <w:t xml:space="preserve">Модификация заключалась в подборе </w:t>
      </w:r>
      <w:r w:rsidRPr="00B63F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информационно-коммуникационного</w:t>
      </w:r>
      <w:r w:rsidRPr="00B63F79">
        <w:rPr>
          <w:rFonts w:ascii="Times New Roman" w:hAnsi="Times New Roman" w:cs="Times New Roman"/>
          <w:sz w:val="28"/>
          <w:szCs w:val="28"/>
        </w:rPr>
        <w:t xml:space="preserve"> стимульного материала, поэтапных способах его </w:t>
      </w:r>
      <w:r w:rsidRPr="00B63F79">
        <w:rPr>
          <w:rFonts w:ascii="Times New Roman" w:hAnsi="Times New Roman" w:cs="Times New Roman"/>
          <w:sz w:val="28"/>
          <w:szCs w:val="28"/>
        </w:rPr>
        <w:lastRenderedPageBreak/>
        <w:t>представления, а также добавления дополнительного блока, который был направлен на изучение понимания школьниками представленных инструкций.</w:t>
      </w:r>
    </w:p>
    <w:p w:rsidR="00C3518A" w:rsidRPr="00B63F79" w:rsidRDefault="00C3518A" w:rsidP="00C3518A">
      <w:pPr>
        <w:spacing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B2C62">
        <w:rPr>
          <w:bCs/>
          <w:sz w:val="28"/>
          <w:szCs w:val="28"/>
          <w:shd w:val="clear" w:color="auto" w:fill="FFFFFF"/>
        </w:rPr>
        <w:t>Третья серия</w:t>
      </w:r>
      <w:r w:rsidRPr="00B63F79">
        <w:rPr>
          <w:b/>
          <w:bCs/>
          <w:sz w:val="28"/>
          <w:szCs w:val="28"/>
          <w:shd w:val="clear" w:color="auto" w:fill="FFFFFF"/>
        </w:rPr>
        <w:t xml:space="preserve">  </w:t>
      </w:r>
      <w:r w:rsidRPr="00B63F79">
        <w:rPr>
          <w:bCs/>
          <w:sz w:val="28"/>
          <w:szCs w:val="28"/>
          <w:shd w:val="clear" w:color="auto" w:fill="FFFFFF"/>
        </w:rPr>
        <w:t xml:space="preserve">заданий была направлена на изучение сформированности </w:t>
      </w:r>
      <w:proofErr w:type="spellStart"/>
      <w:r w:rsidRPr="00B63F79">
        <w:rPr>
          <w:bCs/>
          <w:sz w:val="28"/>
          <w:szCs w:val="28"/>
          <w:shd w:val="clear" w:color="auto" w:fill="FFFFFF"/>
        </w:rPr>
        <w:t>деятельностного</w:t>
      </w:r>
      <w:proofErr w:type="spellEnd"/>
      <w:r w:rsidRPr="00B63F79">
        <w:rPr>
          <w:bCs/>
          <w:sz w:val="28"/>
          <w:szCs w:val="28"/>
          <w:shd w:val="clear" w:color="auto" w:fill="FFFFFF"/>
        </w:rPr>
        <w:t xml:space="preserve"> компонента  информационно-коммуникационной компетентности.</w:t>
      </w:r>
    </w:p>
    <w:p w:rsidR="004B4456" w:rsidRPr="00B63F79" w:rsidRDefault="004B4456" w:rsidP="004B445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63F79">
        <w:rPr>
          <w:sz w:val="28"/>
          <w:szCs w:val="28"/>
        </w:rPr>
        <w:t>Подсчитав баллы по каждому из критериев и по всем 3 сериям мы применили количественный анализ</w:t>
      </w:r>
      <w:proofErr w:type="gramEnd"/>
      <w:r w:rsidRPr="00B63F79">
        <w:rPr>
          <w:sz w:val="28"/>
          <w:szCs w:val="28"/>
        </w:rPr>
        <w:t xml:space="preserve"> данных. Методика обследования сформированности информационно-коммуникационной компетентности школьников</w:t>
      </w:r>
      <w:r>
        <w:rPr>
          <w:sz w:val="28"/>
          <w:szCs w:val="28"/>
        </w:rPr>
        <w:t xml:space="preserve"> специальной (коррекционной) школы-интерната </w:t>
      </w:r>
      <w:r w:rsidRPr="00B63F79">
        <w:rPr>
          <w:sz w:val="28"/>
          <w:szCs w:val="28"/>
        </w:rPr>
        <w:t xml:space="preserve">в сумме состояла из 36 проб, из них 12 проб определяли содержание первой серии первого этапа констатирующего эксперимента, выполнение 14 проб </w:t>
      </w:r>
      <w:r>
        <w:rPr>
          <w:sz w:val="28"/>
          <w:szCs w:val="28"/>
        </w:rPr>
        <w:t>были</w:t>
      </w:r>
      <w:r w:rsidRPr="00B63F79">
        <w:rPr>
          <w:sz w:val="28"/>
          <w:szCs w:val="28"/>
        </w:rPr>
        <w:t xml:space="preserve"> в</w:t>
      </w:r>
      <w:r>
        <w:rPr>
          <w:sz w:val="28"/>
          <w:szCs w:val="28"/>
        </w:rPr>
        <w:t>о втором этапе</w:t>
      </w:r>
      <w:r w:rsidRPr="00B63F79">
        <w:rPr>
          <w:sz w:val="28"/>
          <w:szCs w:val="28"/>
        </w:rPr>
        <w:t xml:space="preserve"> и 6 проб </w:t>
      </w:r>
      <w:r>
        <w:rPr>
          <w:sz w:val="28"/>
          <w:szCs w:val="28"/>
        </w:rPr>
        <w:t>были частью</w:t>
      </w:r>
      <w:r w:rsidRPr="00B63F79">
        <w:rPr>
          <w:sz w:val="28"/>
          <w:szCs w:val="28"/>
        </w:rPr>
        <w:t xml:space="preserve"> третьей серии.</w:t>
      </w:r>
    </w:p>
    <w:p w:rsidR="004B4456" w:rsidRPr="00B63F79" w:rsidRDefault="004B4456" w:rsidP="004B4456">
      <w:pPr>
        <w:spacing w:line="360" w:lineRule="auto"/>
        <w:ind w:firstLine="709"/>
        <w:jc w:val="both"/>
        <w:rPr>
          <w:sz w:val="28"/>
          <w:szCs w:val="28"/>
        </w:rPr>
      </w:pPr>
      <w:r w:rsidRPr="00B63F79">
        <w:rPr>
          <w:sz w:val="28"/>
          <w:szCs w:val="28"/>
        </w:rPr>
        <w:t xml:space="preserve">При обработке итогов констатирующего эксперимента баллы по каждой серии  проб  суммировались. Оценка для всех проб варьировалась от 1 до 5 баллов. </w:t>
      </w:r>
    </w:p>
    <w:p w:rsidR="004B4456" w:rsidRPr="00B63F79" w:rsidRDefault="004B4456" w:rsidP="004B4456">
      <w:pPr>
        <w:spacing w:line="360" w:lineRule="auto"/>
        <w:ind w:firstLine="709"/>
        <w:jc w:val="both"/>
        <w:rPr>
          <w:sz w:val="28"/>
          <w:szCs w:val="28"/>
        </w:rPr>
      </w:pPr>
      <w:r w:rsidRPr="00B63F79">
        <w:rPr>
          <w:sz w:val="28"/>
          <w:szCs w:val="28"/>
        </w:rPr>
        <w:t xml:space="preserve">При обработке итогов, которые были полученных в ходе констатирующего эксперимента, с использованием предложенной методики обследования </w:t>
      </w:r>
      <w:r w:rsidRPr="00B63F79">
        <w:rPr>
          <w:bCs/>
          <w:sz w:val="28"/>
          <w:szCs w:val="28"/>
          <w:shd w:val="clear" w:color="auto" w:fill="FFFFFF"/>
        </w:rPr>
        <w:t>информационно-коммуникационной</w:t>
      </w:r>
      <w:r w:rsidRPr="00B63F79">
        <w:rPr>
          <w:sz w:val="28"/>
          <w:szCs w:val="28"/>
        </w:rPr>
        <w:t xml:space="preserve"> компетентности школьников</w:t>
      </w:r>
      <w:r>
        <w:rPr>
          <w:sz w:val="28"/>
          <w:szCs w:val="28"/>
        </w:rPr>
        <w:t xml:space="preserve"> специальной (коррекционной) школы-интерната</w:t>
      </w:r>
      <w:r w:rsidRPr="00B63F79">
        <w:rPr>
          <w:sz w:val="28"/>
          <w:szCs w:val="28"/>
        </w:rPr>
        <w:t xml:space="preserve"> было проведено суммирование баллов за каждую серию проб.</w:t>
      </w:r>
      <w:r>
        <w:rPr>
          <w:sz w:val="28"/>
          <w:szCs w:val="28"/>
        </w:rPr>
        <w:t xml:space="preserve"> Наибольший</w:t>
      </w:r>
      <w:r w:rsidRPr="00B63F79">
        <w:rPr>
          <w:sz w:val="28"/>
          <w:szCs w:val="28"/>
        </w:rPr>
        <w:t xml:space="preserve"> балл составил 120 баллов. При переводе абсолютного значения в процентное значение показатели качественного выполнения за</w:t>
      </w:r>
      <w:r>
        <w:rPr>
          <w:sz w:val="28"/>
          <w:szCs w:val="28"/>
        </w:rPr>
        <w:t xml:space="preserve">даний обеих групп для каждого серии </w:t>
      </w:r>
      <w:r w:rsidRPr="00B63F79">
        <w:rPr>
          <w:sz w:val="28"/>
          <w:szCs w:val="28"/>
        </w:rPr>
        <w:t>можно рассчитать по следующим формулам:</w:t>
      </w:r>
    </w:p>
    <w:p w:rsidR="004B4456" w:rsidRPr="00B63F79" w:rsidRDefault="004B4456" w:rsidP="004B4456">
      <w:pPr>
        <w:spacing w:line="360" w:lineRule="auto"/>
        <w:ind w:firstLine="709"/>
        <w:jc w:val="both"/>
        <w:rPr>
          <w:sz w:val="28"/>
          <w:szCs w:val="28"/>
        </w:rPr>
      </w:pPr>
      <w:r w:rsidRPr="00B63F79">
        <w:rPr>
          <w:sz w:val="28"/>
          <w:szCs w:val="28"/>
        </w:rPr>
        <w:t xml:space="preserve">Индивидуальный показатель уровня </w:t>
      </w:r>
      <w:r>
        <w:rPr>
          <w:sz w:val="28"/>
          <w:szCs w:val="28"/>
        </w:rPr>
        <w:t xml:space="preserve">правильности </w:t>
      </w:r>
      <w:r w:rsidRPr="00B63F79">
        <w:rPr>
          <w:sz w:val="28"/>
          <w:szCs w:val="28"/>
        </w:rPr>
        <w:t xml:space="preserve">выполнения всех проб каждым школьником  - то </w:t>
      </w:r>
      <w:r>
        <w:rPr>
          <w:sz w:val="28"/>
          <w:szCs w:val="28"/>
        </w:rPr>
        <w:t>есть коэффициент компетентности</w:t>
      </w:r>
      <w:r w:rsidRPr="00B63F79">
        <w:rPr>
          <w:sz w:val="28"/>
          <w:szCs w:val="28"/>
        </w:rPr>
        <w:t xml:space="preserve"> оценивался по формуле:</w:t>
      </w:r>
    </w:p>
    <w:p w:rsidR="004B4456" w:rsidRPr="00B63F79" w:rsidRDefault="004B4456" w:rsidP="004B4456">
      <w:pPr>
        <w:spacing w:line="360" w:lineRule="auto"/>
        <w:ind w:firstLine="709"/>
        <w:jc w:val="right"/>
        <w:rPr>
          <w:sz w:val="28"/>
          <w:szCs w:val="28"/>
        </w:rPr>
      </w:pPr>
      <w:r w:rsidRPr="00B63F79">
        <w:rPr>
          <w:position w:val="-24"/>
          <w:sz w:val="28"/>
          <w:szCs w:val="28"/>
        </w:rPr>
        <w:object w:dxaOrig="1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5pt;height:30pt" o:ole="">
            <v:imagedata r:id="rId11" o:title=""/>
          </v:shape>
          <o:OLEObject Type="Embed" ProgID="Equation.3" ShapeID="_x0000_i1025" DrawAspect="Content" ObjectID="_1568115122" r:id="rId12"/>
        </w:object>
      </w:r>
      <w:r>
        <w:rPr>
          <w:position w:val="-24"/>
          <w:sz w:val="28"/>
          <w:szCs w:val="28"/>
        </w:rPr>
        <w:t xml:space="preserve">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228600" cy="190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56" w:rsidRDefault="00D6321E" w:rsidP="004B44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4456" w:rsidRPr="00B63F79">
        <w:rPr>
          <w:sz w:val="28"/>
          <w:szCs w:val="28"/>
        </w:rPr>
        <w:t>де</w:t>
      </w:r>
      <w:r w:rsidR="004B4456" w:rsidRPr="00162A1D">
        <w:rPr>
          <w:sz w:val="28"/>
          <w:szCs w:val="28"/>
        </w:rPr>
        <w:t xml:space="preserve"> </w:t>
      </w:r>
      <w:r w:rsidR="004B4456">
        <w:rPr>
          <w:sz w:val="28"/>
          <w:szCs w:val="28"/>
          <w:lang w:val="en-US"/>
        </w:rPr>
        <w:t>EK</w:t>
      </w:r>
      <w:r w:rsidR="004B4456" w:rsidRPr="00B63F79">
        <w:rPr>
          <w:sz w:val="28"/>
          <w:szCs w:val="28"/>
        </w:rPr>
        <w:t xml:space="preserve"> –</w:t>
      </w:r>
      <w:r w:rsidR="004B4456" w:rsidRPr="00162A1D">
        <w:rPr>
          <w:sz w:val="28"/>
          <w:szCs w:val="28"/>
        </w:rPr>
        <w:t xml:space="preserve"> </w:t>
      </w:r>
      <w:r w:rsidR="004B4456" w:rsidRPr="00B63F79">
        <w:rPr>
          <w:sz w:val="28"/>
          <w:szCs w:val="28"/>
        </w:rPr>
        <w:t xml:space="preserve">индивидуальный  коэффициент </w:t>
      </w:r>
      <w:r w:rsidR="004B4456" w:rsidRPr="00B63F79">
        <w:rPr>
          <w:bCs/>
          <w:sz w:val="28"/>
          <w:szCs w:val="28"/>
          <w:shd w:val="clear" w:color="auto" w:fill="FFFFFF"/>
        </w:rPr>
        <w:t xml:space="preserve">информационно-коммуникационной </w:t>
      </w:r>
      <w:r w:rsidR="004B4456" w:rsidRPr="00B63F79">
        <w:rPr>
          <w:sz w:val="28"/>
          <w:szCs w:val="28"/>
        </w:rPr>
        <w:lastRenderedPageBreak/>
        <w:t>компетентности,</w:t>
      </w:r>
      <w:r w:rsidR="004B4456" w:rsidRPr="00162A1D">
        <w:rPr>
          <w:sz w:val="28"/>
          <w:szCs w:val="28"/>
        </w:rPr>
        <w:t xml:space="preserve"> </w:t>
      </w:r>
      <w:r w:rsidR="004B4456">
        <w:rPr>
          <w:sz w:val="28"/>
          <w:szCs w:val="28"/>
          <w:lang w:val="en-US"/>
        </w:rPr>
        <w:t>P</w:t>
      </w:r>
      <w:r w:rsidR="004B4456" w:rsidRPr="00162A1D">
        <w:rPr>
          <w:sz w:val="28"/>
          <w:szCs w:val="28"/>
        </w:rPr>
        <w:t xml:space="preserve"> </w:t>
      </w:r>
      <w:r w:rsidR="004B4456" w:rsidRPr="00B63F79">
        <w:rPr>
          <w:sz w:val="28"/>
          <w:szCs w:val="28"/>
        </w:rPr>
        <w:t xml:space="preserve">– </w:t>
      </w:r>
      <w:r w:rsidR="004B4456">
        <w:rPr>
          <w:sz w:val="28"/>
          <w:szCs w:val="28"/>
        </w:rPr>
        <w:t xml:space="preserve">итоговый </w:t>
      </w:r>
      <w:r w:rsidR="004B4456" w:rsidRPr="00B63F79">
        <w:rPr>
          <w:sz w:val="28"/>
          <w:szCs w:val="28"/>
        </w:rPr>
        <w:t xml:space="preserve">балл, </w:t>
      </w:r>
      <w:r w:rsidR="004B4456">
        <w:rPr>
          <w:sz w:val="28"/>
          <w:szCs w:val="28"/>
        </w:rPr>
        <w:t xml:space="preserve">который был набран </w:t>
      </w:r>
      <w:r w:rsidR="004B4456" w:rsidRPr="00B63F79">
        <w:rPr>
          <w:sz w:val="28"/>
          <w:szCs w:val="28"/>
        </w:rPr>
        <w:t>каждым школьником при выполнении всех заданий.</w:t>
      </w:r>
    </w:p>
    <w:p w:rsidR="00034E9A" w:rsidRDefault="00034E9A" w:rsidP="00034E9A">
      <w:pPr>
        <w:spacing w:line="360" w:lineRule="auto"/>
        <w:ind w:firstLine="709"/>
        <w:jc w:val="both"/>
        <w:rPr>
          <w:sz w:val="28"/>
          <w:szCs w:val="28"/>
        </w:rPr>
      </w:pPr>
      <w:r w:rsidRPr="00B63F79">
        <w:rPr>
          <w:sz w:val="28"/>
          <w:szCs w:val="28"/>
        </w:rPr>
        <w:t xml:space="preserve">В таблице </w:t>
      </w:r>
      <w:r w:rsidR="00EA41A8">
        <w:rPr>
          <w:sz w:val="28"/>
          <w:szCs w:val="28"/>
        </w:rPr>
        <w:t>1</w:t>
      </w:r>
      <w:r w:rsidRPr="00B63F79">
        <w:rPr>
          <w:sz w:val="28"/>
          <w:szCs w:val="28"/>
        </w:rPr>
        <w:t xml:space="preserve">   мы представили обобщенные количественные результаты выполнения  диагностических проб школьниками с умственной отсталостью по всем сериям констатирующего эксперимента.</w:t>
      </w:r>
    </w:p>
    <w:p w:rsidR="00034E9A" w:rsidRPr="00B63F79" w:rsidRDefault="00034E9A" w:rsidP="00034E9A">
      <w:pPr>
        <w:spacing w:line="360" w:lineRule="auto"/>
        <w:ind w:firstLine="709"/>
        <w:jc w:val="both"/>
        <w:rPr>
          <w:sz w:val="28"/>
          <w:szCs w:val="28"/>
        </w:rPr>
      </w:pPr>
      <w:r w:rsidRPr="00B63F79">
        <w:rPr>
          <w:sz w:val="28"/>
          <w:szCs w:val="28"/>
        </w:rPr>
        <w:t xml:space="preserve"> </w:t>
      </w:r>
    </w:p>
    <w:p w:rsidR="00A77490" w:rsidRDefault="00034E9A" w:rsidP="00034E9A">
      <w:pPr>
        <w:tabs>
          <w:tab w:val="left" w:pos="1780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E9A" w:rsidRPr="00B63F79" w:rsidRDefault="00034E9A" w:rsidP="00034E9A">
      <w:pPr>
        <w:tabs>
          <w:tab w:val="left" w:pos="1780"/>
        </w:tabs>
        <w:spacing w:after="200"/>
        <w:rPr>
          <w:sz w:val="28"/>
          <w:szCs w:val="28"/>
        </w:rPr>
      </w:pPr>
      <w:r w:rsidRPr="00C265DF">
        <w:rPr>
          <w:sz w:val="28"/>
          <w:szCs w:val="28"/>
        </w:rPr>
        <w:t>Таблица</w:t>
      </w:r>
      <w:r w:rsidRPr="002D318D">
        <w:rPr>
          <w:sz w:val="28"/>
          <w:szCs w:val="28"/>
        </w:rPr>
        <w:t xml:space="preserve"> </w:t>
      </w:r>
      <w:r w:rsidR="00EA41A8">
        <w:rPr>
          <w:sz w:val="28"/>
          <w:szCs w:val="28"/>
        </w:rPr>
        <w:t>1</w:t>
      </w:r>
      <w:r w:rsidRPr="00B63F79">
        <w:rPr>
          <w:sz w:val="28"/>
          <w:szCs w:val="28"/>
        </w:rPr>
        <w:t xml:space="preserve"> – Итоги выполнения проб  констатирующего эксперимента</w:t>
      </w:r>
      <w:proofErr w:type="gramStart"/>
      <w:r w:rsidRPr="00B63F79">
        <w:rPr>
          <w:sz w:val="28"/>
          <w:szCs w:val="28"/>
        </w:rPr>
        <w:t xml:space="preserve"> (%)</w:t>
      </w:r>
      <w:proofErr w:type="gramEnd"/>
    </w:p>
    <w:tbl>
      <w:tblPr>
        <w:tblW w:w="935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851"/>
        <w:gridCol w:w="1276"/>
        <w:gridCol w:w="992"/>
        <w:gridCol w:w="1134"/>
        <w:gridCol w:w="1275"/>
      </w:tblGrid>
      <w:tr w:rsidR="00034E9A" w:rsidRPr="00B63F79" w:rsidTr="00230C7D">
        <w:trPr>
          <w:trHeight w:val="275"/>
          <w:jc w:val="center"/>
        </w:trPr>
        <w:tc>
          <w:tcPr>
            <w:tcW w:w="46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</w:tcPr>
          <w:p w:rsidR="00034E9A" w:rsidRPr="00B63F79" w:rsidRDefault="00034E9A" w:rsidP="00230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B63F79">
              <w:rPr>
                <w:sz w:val="24"/>
                <w:szCs w:val="24"/>
              </w:rPr>
              <w:t xml:space="preserve"> Степень сформированности умения</w:t>
            </w:r>
          </w:p>
          <w:p w:rsidR="00034E9A" w:rsidRPr="00B63F79" w:rsidRDefault="00034E9A" w:rsidP="00230C7D">
            <w:pPr>
              <w:jc w:val="both"/>
              <w:rPr>
                <w:sz w:val="24"/>
                <w:szCs w:val="24"/>
              </w:rPr>
            </w:pPr>
          </w:p>
          <w:p w:rsidR="00034E9A" w:rsidRPr="00B63F79" w:rsidRDefault="00034E9A" w:rsidP="00230C7D">
            <w:pPr>
              <w:jc w:val="both"/>
              <w:rPr>
                <w:sz w:val="24"/>
                <w:szCs w:val="24"/>
              </w:rPr>
            </w:pPr>
          </w:p>
          <w:p w:rsidR="00034E9A" w:rsidRPr="00B63F79" w:rsidRDefault="00034E9A" w:rsidP="00230C7D">
            <w:pPr>
              <w:jc w:val="both"/>
              <w:rPr>
                <w:sz w:val="24"/>
                <w:szCs w:val="24"/>
              </w:rPr>
            </w:pPr>
          </w:p>
          <w:p w:rsidR="00034E9A" w:rsidRPr="00B63F79" w:rsidRDefault="00034E9A" w:rsidP="00230C7D">
            <w:pPr>
              <w:jc w:val="both"/>
              <w:rPr>
                <w:sz w:val="24"/>
                <w:szCs w:val="24"/>
              </w:rPr>
            </w:pPr>
          </w:p>
          <w:p w:rsidR="00034E9A" w:rsidRPr="00B63F79" w:rsidRDefault="00034E9A" w:rsidP="00230C7D">
            <w:pPr>
              <w:jc w:val="both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 xml:space="preserve">Диагностические серии </w:t>
            </w:r>
          </w:p>
          <w:p w:rsidR="00034E9A" w:rsidRPr="00B63F79" w:rsidRDefault="00034E9A" w:rsidP="00230C7D">
            <w:pPr>
              <w:jc w:val="both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и их краткое содержание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ЭГ/КГ</w:t>
            </w:r>
          </w:p>
        </w:tc>
      </w:tr>
      <w:tr w:rsidR="00034E9A" w:rsidRPr="00B63F79" w:rsidTr="00230C7D">
        <w:trPr>
          <w:cantSplit/>
          <w:trHeight w:val="1683"/>
          <w:jc w:val="center"/>
        </w:trPr>
        <w:tc>
          <w:tcPr>
            <w:tcW w:w="46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9A" w:rsidRPr="00B63F79" w:rsidRDefault="00034E9A" w:rsidP="00230C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034E9A" w:rsidRPr="00B63F79" w:rsidRDefault="00034E9A" w:rsidP="00230C7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Достаточно сформированный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34E9A" w:rsidRPr="00B63F79" w:rsidRDefault="00034E9A" w:rsidP="00230C7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достаточно сформированный компонент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btLr"/>
          </w:tcPr>
          <w:p w:rsidR="00034E9A" w:rsidRPr="00B63F79" w:rsidRDefault="00034E9A" w:rsidP="00230C7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сформированный компонент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034E9A" w:rsidRPr="00B63F79" w:rsidRDefault="00034E9A" w:rsidP="00230C7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компонента сформированности</w:t>
            </w:r>
          </w:p>
        </w:tc>
      </w:tr>
      <w:tr w:rsidR="00034E9A" w:rsidRPr="00B63F79" w:rsidTr="00230C7D">
        <w:trPr>
          <w:trHeight w:val="156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4E9A" w:rsidRPr="00B63F79" w:rsidRDefault="00034E9A" w:rsidP="00230C7D">
            <w:pPr>
              <w:jc w:val="both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 xml:space="preserve">Первая серия                     </w:t>
            </w:r>
          </w:p>
          <w:p w:rsidR="00034E9A" w:rsidRPr="00B63F79" w:rsidRDefault="00034E9A" w:rsidP="00230C7D">
            <w:pPr>
              <w:jc w:val="both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 xml:space="preserve">  Цель:  выявление уровня сформированности мотивационного компонента </w:t>
            </w:r>
            <w:r w:rsidRPr="00B63F79">
              <w:rPr>
                <w:bCs/>
                <w:sz w:val="24"/>
                <w:szCs w:val="24"/>
                <w:shd w:val="clear" w:color="auto" w:fill="FFFFFF"/>
              </w:rPr>
              <w:t xml:space="preserve">информационно-коммуникационной </w:t>
            </w:r>
            <w:r w:rsidRPr="00B63F79">
              <w:rPr>
                <w:sz w:val="24"/>
                <w:szCs w:val="24"/>
              </w:rPr>
              <w:t>компетентности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34E9A" w:rsidRPr="00B63F79" w:rsidRDefault="00034E9A" w:rsidP="00230C7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</w:p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</w:p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</w:p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</w:p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35</w:t>
            </w:r>
          </w:p>
        </w:tc>
      </w:tr>
      <w:tr w:rsidR="00034E9A" w:rsidRPr="00B63F79" w:rsidTr="00230C7D">
        <w:trPr>
          <w:trHeight w:val="1264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4E9A" w:rsidRPr="00B63F79" w:rsidRDefault="00034E9A" w:rsidP="00230C7D">
            <w:pPr>
              <w:jc w:val="both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 xml:space="preserve">Вторая серия                       </w:t>
            </w:r>
          </w:p>
          <w:p w:rsidR="00034E9A" w:rsidRPr="00B63F79" w:rsidRDefault="00034E9A" w:rsidP="00230C7D">
            <w:pPr>
              <w:jc w:val="both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 xml:space="preserve">Цель: выявление уровня сформированности когнитивного  компонента </w:t>
            </w:r>
            <w:r w:rsidRPr="00B63F79">
              <w:rPr>
                <w:bCs/>
                <w:sz w:val="24"/>
                <w:szCs w:val="24"/>
                <w:shd w:val="clear" w:color="auto" w:fill="FFFFFF"/>
              </w:rPr>
              <w:t xml:space="preserve">информационно-коммуникационной </w:t>
            </w:r>
            <w:r w:rsidRPr="00B63F79">
              <w:rPr>
                <w:sz w:val="24"/>
                <w:szCs w:val="24"/>
              </w:rPr>
              <w:t xml:space="preserve">компетентности.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34E9A" w:rsidRPr="00B63F79" w:rsidRDefault="00034E9A" w:rsidP="00230C7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</w:p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</w:p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</w:p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</w:p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26</w:t>
            </w:r>
          </w:p>
        </w:tc>
      </w:tr>
      <w:tr w:rsidR="00034E9A" w:rsidRPr="00B63F79" w:rsidTr="00230C7D">
        <w:trPr>
          <w:trHeight w:val="138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4E9A" w:rsidRPr="00B63F79" w:rsidRDefault="00034E9A" w:rsidP="00230C7D">
            <w:pPr>
              <w:jc w:val="both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 xml:space="preserve"> Третья серия                    </w:t>
            </w:r>
          </w:p>
          <w:p w:rsidR="00034E9A" w:rsidRPr="00B63F79" w:rsidRDefault="00034E9A" w:rsidP="00230C7D">
            <w:pPr>
              <w:jc w:val="both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 xml:space="preserve">  Цель: выявление уровня сформированности </w:t>
            </w:r>
            <w:proofErr w:type="spellStart"/>
            <w:r w:rsidRPr="00B63F79">
              <w:rPr>
                <w:sz w:val="24"/>
                <w:szCs w:val="24"/>
              </w:rPr>
              <w:t>деятельностного</w:t>
            </w:r>
            <w:proofErr w:type="spellEnd"/>
            <w:r w:rsidRPr="00B63F79">
              <w:rPr>
                <w:sz w:val="24"/>
                <w:szCs w:val="24"/>
              </w:rPr>
              <w:t xml:space="preserve">  компонента </w:t>
            </w:r>
            <w:r w:rsidRPr="00B63F79">
              <w:rPr>
                <w:bCs/>
                <w:sz w:val="24"/>
                <w:szCs w:val="24"/>
                <w:shd w:val="clear" w:color="auto" w:fill="FFFFFF"/>
              </w:rPr>
              <w:t xml:space="preserve">информационно-коммуникационной </w:t>
            </w:r>
            <w:r w:rsidRPr="00B63F79">
              <w:rPr>
                <w:sz w:val="24"/>
                <w:szCs w:val="24"/>
              </w:rPr>
              <w:t>компетентности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034E9A" w:rsidRPr="00B63F79" w:rsidRDefault="00034E9A" w:rsidP="00230C7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Кол-во</w:t>
            </w:r>
          </w:p>
          <w:p w:rsidR="00034E9A" w:rsidRPr="00B63F79" w:rsidRDefault="00034E9A" w:rsidP="00230C7D">
            <w:pPr>
              <w:ind w:left="113" w:right="113"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16</w:t>
            </w:r>
          </w:p>
        </w:tc>
      </w:tr>
      <w:tr w:rsidR="00034E9A" w:rsidRPr="00B63F79" w:rsidTr="00230C7D">
        <w:trPr>
          <w:trHeight w:val="253"/>
          <w:jc w:val="center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4E9A" w:rsidRPr="002D318D" w:rsidRDefault="00034E9A" w:rsidP="00230C7D">
            <w:pPr>
              <w:jc w:val="center"/>
              <w:rPr>
                <w:sz w:val="24"/>
                <w:szCs w:val="24"/>
              </w:rPr>
            </w:pPr>
            <w:r w:rsidRPr="002D318D">
              <w:rPr>
                <w:sz w:val="24"/>
                <w:szCs w:val="24"/>
              </w:rPr>
              <w:t>Средний 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</w:tcPr>
          <w:p w:rsidR="00034E9A" w:rsidRPr="00B63F79" w:rsidRDefault="00034E9A" w:rsidP="00230C7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34E9A" w:rsidRPr="00B63F79" w:rsidRDefault="00034E9A" w:rsidP="00230C7D">
            <w:pPr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26</w:t>
            </w:r>
          </w:p>
        </w:tc>
      </w:tr>
    </w:tbl>
    <w:p w:rsidR="00034E9A" w:rsidRPr="00B63F79" w:rsidRDefault="00034E9A" w:rsidP="00034E9A">
      <w:pPr>
        <w:spacing w:before="240" w:line="360" w:lineRule="auto"/>
        <w:ind w:left="23" w:right="79" w:firstLine="709"/>
        <w:jc w:val="both"/>
        <w:rPr>
          <w:color w:val="000000"/>
          <w:sz w:val="28"/>
          <w:szCs w:val="28"/>
        </w:rPr>
      </w:pPr>
      <w:r w:rsidRPr="00B63F79">
        <w:rPr>
          <w:color w:val="000000"/>
          <w:sz w:val="28"/>
          <w:szCs w:val="28"/>
        </w:rPr>
        <w:t xml:space="preserve">Нами были определены следующие уровни сформированности </w:t>
      </w:r>
      <w:r w:rsidRPr="00B63F79">
        <w:rPr>
          <w:bCs/>
          <w:sz w:val="28"/>
          <w:szCs w:val="28"/>
          <w:shd w:val="clear" w:color="auto" w:fill="FFFFFF"/>
        </w:rPr>
        <w:t xml:space="preserve">информационно-коммуникационной </w:t>
      </w:r>
      <w:r w:rsidRPr="00B63F79">
        <w:rPr>
          <w:color w:val="000000"/>
          <w:sz w:val="28"/>
          <w:szCs w:val="28"/>
        </w:rPr>
        <w:t xml:space="preserve">компетентности </w:t>
      </w:r>
      <w:r>
        <w:rPr>
          <w:color w:val="000000"/>
          <w:sz w:val="28"/>
          <w:szCs w:val="28"/>
        </w:rPr>
        <w:t>школьников специальной (коррекционной) школы-интерната</w:t>
      </w:r>
      <w:r w:rsidRPr="00B63F79">
        <w:rPr>
          <w:color w:val="000000"/>
          <w:sz w:val="28"/>
          <w:szCs w:val="28"/>
        </w:rPr>
        <w:t>: достаточный,</w:t>
      </w:r>
      <w:r>
        <w:rPr>
          <w:color w:val="000000"/>
          <w:sz w:val="28"/>
          <w:szCs w:val="28"/>
        </w:rPr>
        <w:t xml:space="preserve"> сниженный, низкий, критически низкий.</w:t>
      </w:r>
    </w:p>
    <w:p w:rsidR="00034E9A" w:rsidRDefault="00034E9A" w:rsidP="00034E9A">
      <w:pPr>
        <w:spacing w:before="100" w:beforeAutospacing="1" w:line="360" w:lineRule="auto"/>
        <w:ind w:firstLine="708"/>
        <w:contextualSpacing/>
        <w:jc w:val="both"/>
        <w:rPr>
          <w:sz w:val="28"/>
          <w:szCs w:val="28"/>
        </w:rPr>
      </w:pPr>
      <w:r w:rsidRPr="00B63F79">
        <w:rPr>
          <w:sz w:val="28"/>
          <w:szCs w:val="28"/>
        </w:rPr>
        <w:t xml:space="preserve">Определенные  нами уровни сформированности </w:t>
      </w:r>
      <w:r w:rsidRPr="00B63F79">
        <w:rPr>
          <w:bCs/>
          <w:sz w:val="28"/>
          <w:szCs w:val="28"/>
          <w:shd w:val="clear" w:color="auto" w:fill="FFFFFF"/>
        </w:rPr>
        <w:t>информационно-</w:t>
      </w:r>
      <w:r w:rsidRPr="00B63F79">
        <w:rPr>
          <w:bCs/>
          <w:sz w:val="28"/>
          <w:szCs w:val="28"/>
          <w:shd w:val="clear" w:color="auto" w:fill="FFFFFF"/>
        </w:rPr>
        <w:lastRenderedPageBreak/>
        <w:t>коммуникационной</w:t>
      </w:r>
      <w:r w:rsidRPr="00B63F79">
        <w:rPr>
          <w:sz w:val="28"/>
          <w:szCs w:val="28"/>
        </w:rPr>
        <w:t xml:space="preserve"> компетентности </w:t>
      </w:r>
      <w:r>
        <w:rPr>
          <w:sz w:val="28"/>
          <w:szCs w:val="28"/>
        </w:rPr>
        <w:t>школьников специальной (коррекционной) школы-интерната</w:t>
      </w:r>
      <w:r w:rsidRPr="00B63F79">
        <w:rPr>
          <w:sz w:val="28"/>
          <w:szCs w:val="28"/>
        </w:rPr>
        <w:t xml:space="preserve"> соотносились  со значениями коэффициента компетентности</w:t>
      </w:r>
      <w:r w:rsidRPr="00B63F79">
        <w:rPr>
          <w:i/>
          <w:sz w:val="28"/>
          <w:szCs w:val="28"/>
        </w:rPr>
        <w:t xml:space="preserve"> </w:t>
      </w:r>
      <w:r w:rsidRPr="002D318D">
        <w:rPr>
          <w:sz w:val="28"/>
          <w:szCs w:val="28"/>
        </w:rPr>
        <w:t xml:space="preserve">(таблица  </w:t>
      </w:r>
      <w:r w:rsidR="00EA41A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2D318D">
        <w:rPr>
          <w:sz w:val="28"/>
          <w:szCs w:val="28"/>
        </w:rPr>
        <w:t>.</w:t>
      </w:r>
    </w:p>
    <w:p w:rsidR="00034E9A" w:rsidRPr="00B63F79" w:rsidRDefault="00034E9A" w:rsidP="00034E9A">
      <w:pPr>
        <w:spacing w:after="200"/>
        <w:jc w:val="both"/>
        <w:rPr>
          <w:sz w:val="28"/>
          <w:szCs w:val="28"/>
        </w:rPr>
      </w:pPr>
      <w:r w:rsidRPr="002D318D">
        <w:rPr>
          <w:sz w:val="28"/>
          <w:szCs w:val="28"/>
        </w:rPr>
        <w:t xml:space="preserve">Таблица </w:t>
      </w:r>
      <w:r w:rsidR="00EA41A8">
        <w:rPr>
          <w:sz w:val="28"/>
          <w:szCs w:val="28"/>
        </w:rPr>
        <w:t>2</w:t>
      </w:r>
      <w:r w:rsidRPr="00B63F79">
        <w:rPr>
          <w:sz w:val="28"/>
          <w:szCs w:val="28"/>
        </w:rPr>
        <w:t xml:space="preserve"> – Шкала оценки уровня сформированности </w:t>
      </w:r>
      <w:r w:rsidRPr="00B63F79">
        <w:rPr>
          <w:bCs/>
          <w:sz w:val="28"/>
          <w:szCs w:val="28"/>
          <w:shd w:val="clear" w:color="auto" w:fill="FFFFFF"/>
        </w:rPr>
        <w:t xml:space="preserve">информационно-коммуникационной </w:t>
      </w:r>
      <w:r w:rsidRPr="00B63F79">
        <w:rPr>
          <w:sz w:val="28"/>
          <w:szCs w:val="28"/>
        </w:rPr>
        <w:t xml:space="preserve">компетентности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5244"/>
        <w:gridCol w:w="1967"/>
        <w:gridCol w:w="992"/>
      </w:tblGrid>
      <w:tr w:rsidR="00034E9A" w:rsidRPr="00B63F79" w:rsidTr="00230C7D">
        <w:trPr>
          <w:jc w:val="center"/>
        </w:trPr>
        <w:tc>
          <w:tcPr>
            <w:tcW w:w="1686" w:type="dxa"/>
            <w:shd w:val="clear" w:color="auto" w:fill="auto"/>
          </w:tcPr>
          <w:p w:rsidR="00034E9A" w:rsidRPr="002D318D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2D318D">
              <w:rPr>
                <w:sz w:val="24"/>
                <w:szCs w:val="24"/>
              </w:rPr>
              <w:t>Уровень</w:t>
            </w:r>
          </w:p>
        </w:tc>
        <w:tc>
          <w:tcPr>
            <w:tcW w:w="5244" w:type="dxa"/>
            <w:shd w:val="clear" w:color="auto" w:fill="auto"/>
          </w:tcPr>
          <w:p w:rsidR="00034E9A" w:rsidRPr="002D318D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2D318D">
              <w:rPr>
                <w:sz w:val="24"/>
                <w:szCs w:val="24"/>
              </w:rPr>
              <w:t>Признак ранга</w:t>
            </w:r>
          </w:p>
        </w:tc>
        <w:tc>
          <w:tcPr>
            <w:tcW w:w="1967" w:type="dxa"/>
          </w:tcPr>
          <w:p w:rsidR="00034E9A" w:rsidRPr="002D318D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2D318D">
              <w:rPr>
                <w:sz w:val="24"/>
                <w:szCs w:val="24"/>
              </w:rPr>
              <w:t>Коэффициент компетентности</w:t>
            </w:r>
          </w:p>
        </w:tc>
        <w:tc>
          <w:tcPr>
            <w:tcW w:w="992" w:type="dxa"/>
          </w:tcPr>
          <w:p w:rsidR="00034E9A" w:rsidRPr="002D318D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2D318D">
              <w:rPr>
                <w:sz w:val="24"/>
                <w:szCs w:val="24"/>
              </w:rPr>
              <w:t>Кол-во баллов</w:t>
            </w:r>
          </w:p>
        </w:tc>
      </w:tr>
      <w:tr w:rsidR="00034E9A" w:rsidRPr="00B63F79" w:rsidTr="00230C7D">
        <w:trPr>
          <w:jc w:val="center"/>
        </w:trPr>
        <w:tc>
          <w:tcPr>
            <w:tcW w:w="1686" w:type="dxa"/>
            <w:vMerge w:val="restart"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 xml:space="preserve"> Достаточный</w:t>
            </w:r>
          </w:p>
        </w:tc>
        <w:tc>
          <w:tcPr>
            <w:tcW w:w="5244" w:type="dxa"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 уровень двух компонентов</w:t>
            </w:r>
            <w:r w:rsidRPr="00B63F79">
              <w:rPr>
                <w:sz w:val="24"/>
                <w:szCs w:val="24"/>
              </w:rPr>
              <w:t>, один на оптимальном</w:t>
            </w:r>
            <w:r>
              <w:rPr>
                <w:sz w:val="24"/>
                <w:szCs w:val="24"/>
              </w:rPr>
              <w:t xml:space="preserve"> уровне</w:t>
            </w:r>
          </w:p>
        </w:tc>
        <w:tc>
          <w:tcPr>
            <w:tcW w:w="1967" w:type="dxa"/>
            <w:vMerge w:val="restart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0,71-0,91</w:t>
            </w:r>
          </w:p>
        </w:tc>
        <w:tc>
          <w:tcPr>
            <w:tcW w:w="992" w:type="dxa"/>
            <w:vMerge w:val="restart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87-102</w:t>
            </w:r>
          </w:p>
        </w:tc>
      </w:tr>
      <w:tr w:rsidR="00034E9A" w:rsidRPr="00B63F79" w:rsidTr="00230C7D">
        <w:trPr>
          <w:jc w:val="center"/>
        </w:trPr>
        <w:tc>
          <w:tcPr>
            <w:tcW w:w="1686" w:type="dxa"/>
            <w:vMerge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 уровень у всех компонентов</w:t>
            </w:r>
          </w:p>
        </w:tc>
        <w:tc>
          <w:tcPr>
            <w:tcW w:w="1967" w:type="dxa"/>
            <w:vMerge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4E9A" w:rsidRPr="00B63F79" w:rsidTr="00230C7D">
        <w:trPr>
          <w:jc w:val="center"/>
        </w:trPr>
        <w:tc>
          <w:tcPr>
            <w:tcW w:w="1686" w:type="dxa"/>
            <w:vMerge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 уровень двух компонентов</w:t>
            </w:r>
            <w:r w:rsidRPr="00B63F79">
              <w:rPr>
                <w:sz w:val="24"/>
                <w:szCs w:val="24"/>
              </w:rPr>
              <w:t xml:space="preserve">,, один на </w:t>
            </w:r>
            <w:proofErr w:type="gramStart"/>
            <w:r w:rsidRPr="00B63F79">
              <w:rPr>
                <w:sz w:val="24"/>
                <w:szCs w:val="24"/>
              </w:rPr>
              <w:t>допустимом</w:t>
            </w:r>
            <w:proofErr w:type="gramEnd"/>
            <w:r w:rsidRPr="00B63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vMerge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4E9A" w:rsidRPr="00B63F79" w:rsidTr="00230C7D">
        <w:trPr>
          <w:jc w:val="center"/>
        </w:trPr>
        <w:tc>
          <w:tcPr>
            <w:tcW w:w="1686" w:type="dxa"/>
            <w:vMerge w:val="restart"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Допустимый</w:t>
            </w:r>
          </w:p>
        </w:tc>
        <w:tc>
          <w:tcPr>
            <w:tcW w:w="5244" w:type="dxa"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Допустимый уровень у двух компонентов, </w:t>
            </w:r>
            <w:r w:rsidRPr="00B63F79">
              <w:rPr>
                <w:sz w:val="24"/>
                <w:szCs w:val="24"/>
              </w:rPr>
              <w:t xml:space="preserve">один на </w:t>
            </w:r>
            <w:proofErr w:type="gramStart"/>
            <w:r w:rsidRPr="00B63F79">
              <w:rPr>
                <w:sz w:val="24"/>
                <w:szCs w:val="24"/>
              </w:rPr>
              <w:t>достаточном</w:t>
            </w:r>
            <w:proofErr w:type="gramEnd"/>
          </w:p>
        </w:tc>
        <w:tc>
          <w:tcPr>
            <w:tcW w:w="1967" w:type="dxa"/>
            <w:vMerge w:val="restart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0,5-0,7</w:t>
            </w:r>
          </w:p>
        </w:tc>
        <w:tc>
          <w:tcPr>
            <w:tcW w:w="992" w:type="dxa"/>
            <w:vMerge w:val="restart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63-86</w:t>
            </w:r>
          </w:p>
        </w:tc>
      </w:tr>
      <w:tr w:rsidR="00034E9A" w:rsidRPr="00B63F79" w:rsidTr="00230C7D">
        <w:trPr>
          <w:jc w:val="center"/>
        </w:trPr>
        <w:tc>
          <w:tcPr>
            <w:tcW w:w="1686" w:type="dxa"/>
            <w:vMerge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 уровень у всех компонентов</w:t>
            </w:r>
          </w:p>
        </w:tc>
        <w:tc>
          <w:tcPr>
            <w:tcW w:w="1967" w:type="dxa"/>
            <w:vMerge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034E9A" w:rsidRPr="00B63F79" w:rsidTr="00230C7D">
        <w:trPr>
          <w:jc w:val="center"/>
        </w:trPr>
        <w:tc>
          <w:tcPr>
            <w:tcW w:w="1686" w:type="dxa"/>
            <w:vMerge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 уровень у двух компонентов,</w:t>
            </w:r>
            <w:r w:rsidRPr="00B63F79">
              <w:rPr>
                <w:sz w:val="24"/>
                <w:szCs w:val="24"/>
              </w:rPr>
              <w:t xml:space="preserve"> один на </w:t>
            </w:r>
            <w:proofErr w:type="gramStart"/>
            <w:r w:rsidRPr="00B63F79">
              <w:rPr>
                <w:sz w:val="24"/>
                <w:szCs w:val="24"/>
              </w:rPr>
              <w:t>сниженном</w:t>
            </w:r>
            <w:proofErr w:type="gramEnd"/>
            <w:r w:rsidRPr="00B63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vMerge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034E9A" w:rsidRPr="00B63F79" w:rsidTr="00230C7D">
        <w:trPr>
          <w:jc w:val="center"/>
        </w:trPr>
        <w:tc>
          <w:tcPr>
            <w:tcW w:w="1686" w:type="dxa"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Сниженный</w:t>
            </w:r>
          </w:p>
        </w:tc>
        <w:tc>
          <w:tcPr>
            <w:tcW w:w="5244" w:type="dxa"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Сниженный уровень у двух компонентов</w:t>
            </w:r>
            <w:r w:rsidRPr="00B63F79">
              <w:rPr>
                <w:sz w:val="24"/>
                <w:szCs w:val="24"/>
              </w:rPr>
              <w:t xml:space="preserve">, один на </w:t>
            </w:r>
            <w:proofErr w:type="gramStart"/>
            <w:r w:rsidRPr="00B63F79">
              <w:rPr>
                <w:sz w:val="24"/>
                <w:szCs w:val="24"/>
              </w:rPr>
              <w:t>допустимом</w:t>
            </w:r>
            <w:proofErr w:type="gramEnd"/>
            <w:r w:rsidRPr="00B63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0,3-0,49</w:t>
            </w:r>
          </w:p>
        </w:tc>
        <w:tc>
          <w:tcPr>
            <w:tcW w:w="992" w:type="dxa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42-62</w:t>
            </w:r>
          </w:p>
        </w:tc>
      </w:tr>
      <w:tr w:rsidR="00034E9A" w:rsidRPr="00B63F79" w:rsidTr="00230C7D">
        <w:trPr>
          <w:jc w:val="center"/>
        </w:trPr>
        <w:tc>
          <w:tcPr>
            <w:tcW w:w="1686" w:type="dxa"/>
            <w:shd w:val="clear" w:color="auto" w:fill="auto"/>
          </w:tcPr>
          <w:p w:rsidR="00034E9A" w:rsidRPr="002D318D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2D318D">
              <w:rPr>
                <w:sz w:val="24"/>
                <w:szCs w:val="24"/>
              </w:rPr>
              <w:t>Уровень</w:t>
            </w:r>
          </w:p>
        </w:tc>
        <w:tc>
          <w:tcPr>
            <w:tcW w:w="5244" w:type="dxa"/>
            <w:shd w:val="clear" w:color="auto" w:fill="auto"/>
          </w:tcPr>
          <w:p w:rsidR="00034E9A" w:rsidRPr="002D318D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2D318D">
              <w:rPr>
                <w:sz w:val="24"/>
                <w:szCs w:val="24"/>
              </w:rPr>
              <w:t>Признак ранга</w:t>
            </w:r>
          </w:p>
        </w:tc>
        <w:tc>
          <w:tcPr>
            <w:tcW w:w="1967" w:type="dxa"/>
          </w:tcPr>
          <w:p w:rsidR="00034E9A" w:rsidRPr="002D318D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2D318D">
              <w:rPr>
                <w:sz w:val="24"/>
                <w:szCs w:val="24"/>
              </w:rPr>
              <w:t>Коэффициент компетентности</w:t>
            </w:r>
          </w:p>
        </w:tc>
        <w:tc>
          <w:tcPr>
            <w:tcW w:w="992" w:type="dxa"/>
          </w:tcPr>
          <w:p w:rsidR="00034E9A" w:rsidRPr="002D318D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2D318D">
              <w:rPr>
                <w:sz w:val="24"/>
                <w:szCs w:val="24"/>
              </w:rPr>
              <w:t>Кол-во баллов</w:t>
            </w:r>
          </w:p>
        </w:tc>
      </w:tr>
      <w:tr w:rsidR="00034E9A" w:rsidRPr="00B63F79" w:rsidTr="00230C7D">
        <w:trPr>
          <w:jc w:val="center"/>
        </w:trPr>
        <w:tc>
          <w:tcPr>
            <w:tcW w:w="1686" w:type="dxa"/>
            <w:vMerge w:val="restart"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Сниженный уровень у всех компонентов</w:t>
            </w:r>
          </w:p>
        </w:tc>
        <w:tc>
          <w:tcPr>
            <w:tcW w:w="1967" w:type="dxa"/>
            <w:vMerge w:val="restart"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034E9A" w:rsidRPr="00B63F79" w:rsidTr="00230C7D">
        <w:trPr>
          <w:jc w:val="center"/>
        </w:trPr>
        <w:tc>
          <w:tcPr>
            <w:tcW w:w="1686" w:type="dxa"/>
            <w:vMerge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Сниженный уровень у двух компонентов</w:t>
            </w:r>
            <w:r w:rsidRPr="00B63F79">
              <w:rPr>
                <w:sz w:val="24"/>
                <w:szCs w:val="24"/>
              </w:rPr>
              <w:t xml:space="preserve">, один на </w:t>
            </w:r>
            <w:proofErr w:type="gramStart"/>
            <w:r w:rsidRPr="00B63F79">
              <w:rPr>
                <w:sz w:val="24"/>
                <w:szCs w:val="24"/>
              </w:rPr>
              <w:t>критическом</w:t>
            </w:r>
            <w:proofErr w:type="gramEnd"/>
          </w:p>
        </w:tc>
        <w:tc>
          <w:tcPr>
            <w:tcW w:w="1967" w:type="dxa"/>
            <w:vMerge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</w:p>
        </w:tc>
      </w:tr>
      <w:tr w:rsidR="00034E9A" w:rsidRPr="00B63F79" w:rsidTr="00230C7D">
        <w:trPr>
          <w:jc w:val="center"/>
        </w:trPr>
        <w:tc>
          <w:tcPr>
            <w:tcW w:w="1686" w:type="dxa"/>
            <w:vMerge w:val="restart"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Критически низкий</w:t>
            </w:r>
          </w:p>
        </w:tc>
        <w:tc>
          <w:tcPr>
            <w:tcW w:w="5244" w:type="dxa"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Критически низкий уровень у двух компонентов</w:t>
            </w:r>
            <w:r w:rsidRPr="00B63F79">
              <w:rPr>
                <w:sz w:val="24"/>
                <w:szCs w:val="24"/>
              </w:rPr>
              <w:t xml:space="preserve"> один на </w:t>
            </w:r>
            <w:proofErr w:type="gramStart"/>
            <w:r w:rsidRPr="00B63F79">
              <w:rPr>
                <w:sz w:val="24"/>
                <w:szCs w:val="24"/>
              </w:rPr>
              <w:t>сниженном</w:t>
            </w:r>
            <w:proofErr w:type="gramEnd"/>
            <w:r w:rsidRPr="00B63F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7" w:type="dxa"/>
            <w:vMerge w:val="restart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менее 0,29</w:t>
            </w:r>
          </w:p>
        </w:tc>
        <w:tc>
          <w:tcPr>
            <w:tcW w:w="992" w:type="dxa"/>
            <w:vMerge w:val="restart"/>
          </w:tcPr>
          <w:p w:rsidR="00034E9A" w:rsidRPr="00B63F79" w:rsidRDefault="00034E9A" w:rsidP="00230C7D">
            <w:pPr>
              <w:spacing w:before="100" w:beforeAutospacing="1"/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менее 41</w:t>
            </w:r>
          </w:p>
        </w:tc>
      </w:tr>
      <w:tr w:rsidR="00034E9A" w:rsidRPr="00B63F79" w:rsidTr="00230C7D">
        <w:trPr>
          <w:jc w:val="center"/>
        </w:trPr>
        <w:tc>
          <w:tcPr>
            <w:tcW w:w="1686" w:type="dxa"/>
            <w:vMerge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Критически низкий уровень у всех компонентов</w:t>
            </w:r>
          </w:p>
        </w:tc>
        <w:tc>
          <w:tcPr>
            <w:tcW w:w="1967" w:type="dxa"/>
            <w:vMerge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34E9A" w:rsidRPr="00B63F79" w:rsidRDefault="00034E9A" w:rsidP="00230C7D">
            <w:pPr>
              <w:spacing w:before="100" w:beforeAutospacing="1"/>
              <w:contextualSpacing/>
              <w:rPr>
                <w:color w:val="FF0000"/>
                <w:sz w:val="24"/>
                <w:szCs w:val="24"/>
              </w:rPr>
            </w:pPr>
          </w:p>
        </w:tc>
      </w:tr>
    </w:tbl>
    <w:p w:rsidR="00034E9A" w:rsidRDefault="00034E9A" w:rsidP="00034E9A">
      <w:pPr>
        <w:spacing w:before="100" w:beforeAutospacing="1" w:line="360" w:lineRule="auto"/>
        <w:contextualSpacing/>
        <w:jc w:val="both"/>
        <w:rPr>
          <w:sz w:val="28"/>
          <w:szCs w:val="28"/>
        </w:rPr>
      </w:pPr>
    </w:p>
    <w:p w:rsidR="00EA41A8" w:rsidRDefault="00EA41A8" w:rsidP="00EA41A8">
      <w:pPr>
        <w:spacing w:line="360" w:lineRule="auto"/>
        <w:ind w:firstLine="709"/>
        <w:jc w:val="both"/>
        <w:rPr>
          <w:sz w:val="28"/>
          <w:szCs w:val="28"/>
        </w:rPr>
      </w:pPr>
      <w:r w:rsidRPr="00B63F79">
        <w:rPr>
          <w:color w:val="000000"/>
          <w:sz w:val="28"/>
          <w:szCs w:val="28"/>
        </w:rPr>
        <w:t xml:space="preserve">По итогам оценки уровня сформированности </w:t>
      </w:r>
      <w:r w:rsidRPr="00B63F79">
        <w:rPr>
          <w:bCs/>
          <w:sz w:val="28"/>
          <w:szCs w:val="28"/>
          <w:shd w:val="clear" w:color="auto" w:fill="FFFFFF"/>
        </w:rPr>
        <w:t>информационно-коммуникационной</w:t>
      </w:r>
      <w:r w:rsidRPr="00B63F79">
        <w:rPr>
          <w:color w:val="000000"/>
          <w:sz w:val="28"/>
          <w:szCs w:val="28"/>
        </w:rPr>
        <w:t xml:space="preserve"> компетентности на основе полученных оценок ее компонентов  и определения </w:t>
      </w:r>
      <w:r w:rsidRPr="00B63F79">
        <w:rPr>
          <w:sz w:val="28"/>
          <w:szCs w:val="28"/>
        </w:rPr>
        <w:t>личного показателя коэффициента информационно-коммуникационной компетентности у каждого школьника</w:t>
      </w:r>
      <w:r w:rsidRPr="00B63F79">
        <w:rPr>
          <w:color w:val="000000"/>
          <w:sz w:val="28"/>
          <w:szCs w:val="28"/>
        </w:rPr>
        <w:t xml:space="preserve"> </w:t>
      </w:r>
      <w:r w:rsidRPr="00B63F79">
        <w:rPr>
          <w:sz w:val="28"/>
          <w:szCs w:val="28"/>
        </w:rPr>
        <w:t xml:space="preserve">позволила нам распределить школьников на  четыре  группы по уровню сформированности  у них </w:t>
      </w:r>
      <w:r w:rsidRPr="00B63F79">
        <w:rPr>
          <w:bCs/>
          <w:sz w:val="28"/>
          <w:szCs w:val="28"/>
          <w:shd w:val="clear" w:color="auto" w:fill="FFFFFF"/>
        </w:rPr>
        <w:t>информационно-коммуникационной</w:t>
      </w:r>
      <w:r w:rsidRPr="00B63F79">
        <w:rPr>
          <w:sz w:val="28"/>
          <w:szCs w:val="28"/>
        </w:rPr>
        <w:t xml:space="preserve"> компетентности </w:t>
      </w:r>
      <w:r w:rsidRPr="002D318D">
        <w:rPr>
          <w:sz w:val="28"/>
          <w:szCs w:val="28"/>
        </w:rPr>
        <w:t xml:space="preserve">(рисунок </w:t>
      </w:r>
      <w:r w:rsidR="00FC06F7">
        <w:rPr>
          <w:sz w:val="28"/>
          <w:szCs w:val="28"/>
        </w:rPr>
        <w:t>5</w:t>
      </w:r>
      <w:r w:rsidRPr="002D318D">
        <w:rPr>
          <w:sz w:val="28"/>
          <w:szCs w:val="28"/>
        </w:rPr>
        <w:t>).</w:t>
      </w:r>
      <w:r w:rsidRPr="00B63F79">
        <w:rPr>
          <w:sz w:val="28"/>
          <w:szCs w:val="28"/>
        </w:rPr>
        <w:t xml:space="preserve"> </w:t>
      </w:r>
    </w:p>
    <w:p w:rsidR="00EA41A8" w:rsidRPr="00B63F79" w:rsidRDefault="00EA41A8" w:rsidP="00EA41A8">
      <w:pPr>
        <w:spacing w:line="360" w:lineRule="auto"/>
        <w:ind w:firstLine="709"/>
        <w:jc w:val="both"/>
        <w:rPr>
          <w:sz w:val="28"/>
          <w:szCs w:val="28"/>
        </w:rPr>
      </w:pPr>
    </w:p>
    <w:p w:rsidR="00EA41A8" w:rsidRPr="00B63F79" w:rsidRDefault="00EA41A8" w:rsidP="00EA41A8">
      <w:pPr>
        <w:spacing w:line="360" w:lineRule="auto"/>
        <w:ind w:firstLine="53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894580" cy="2732405"/>
            <wp:effectExtent l="0" t="0" r="20320" b="10795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41A8" w:rsidRDefault="00EA41A8" w:rsidP="00EA41A8">
      <w:pPr>
        <w:ind w:firstLine="539"/>
        <w:jc w:val="center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Рисунок </w:t>
      </w:r>
      <w:r w:rsidR="00FC06F7">
        <w:rPr>
          <w:sz w:val="28"/>
          <w:szCs w:val="28"/>
        </w:rPr>
        <w:t>5</w:t>
      </w:r>
      <w:r w:rsidRPr="00B63F79">
        <w:rPr>
          <w:sz w:val="28"/>
          <w:szCs w:val="28"/>
        </w:rPr>
        <w:t xml:space="preserve"> – Уровни сформированности </w:t>
      </w:r>
      <w:r w:rsidRPr="00B63F79">
        <w:rPr>
          <w:bCs/>
          <w:sz w:val="28"/>
          <w:szCs w:val="28"/>
          <w:shd w:val="clear" w:color="auto" w:fill="FFFFFF"/>
        </w:rPr>
        <w:t>информационно-коммуникационной</w:t>
      </w:r>
      <w:r w:rsidRPr="00B63F79">
        <w:rPr>
          <w:sz w:val="28"/>
          <w:szCs w:val="28"/>
        </w:rPr>
        <w:t xml:space="preserve"> </w:t>
      </w:r>
      <w:r w:rsidRPr="00B63F79">
        <w:rPr>
          <w:bCs/>
          <w:sz w:val="28"/>
          <w:szCs w:val="28"/>
          <w:shd w:val="clear" w:color="auto" w:fill="FFFFFF"/>
        </w:rPr>
        <w:t>компетентности</w:t>
      </w:r>
    </w:p>
    <w:p w:rsidR="00EA41A8" w:rsidRPr="00B63F79" w:rsidRDefault="00EA41A8" w:rsidP="00EA41A8">
      <w:pPr>
        <w:spacing w:line="360" w:lineRule="auto"/>
        <w:ind w:firstLine="539"/>
        <w:jc w:val="center"/>
        <w:rPr>
          <w:sz w:val="28"/>
          <w:szCs w:val="28"/>
        </w:rPr>
      </w:pPr>
    </w:p>
    <w:p w:rsidR="00EA41A8" w:rsidRPr="00B63F79" w:rsidRDefault="00EA41A8" w:rsidP="00EA41A8">
      <w:pPr>
        <w:pStyle w:val="a9"/>
        <w:spacing w:before="24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F79">
        <w:rPr>
          <w:rFonts w:ascii="Times New Roman" w:hAnsi="Times New Roman" w:cs="Times New Roman"/>
          <w:sz w:val="28"/>
          <w:szCs w:val="28"/>
        </w:rPr>
        <w:t xml:space="preserve">В </w:t>
      </w:r>
      <w:r w:rsidRPr="002D318D">
        <w:rPr>
          <w:rFonts w:ascii="Times New Roman" w:hAnsi="Times New Roman" w:cs="Times New Roman"/>
          <w:sz w:val="28"/>
          <w:szCs w:val="28"/>
        </w:rPr>
        <w:t>первую г</w:t>
      </w:r>
      <w:r w:rsidRPr="00B63F79">
        <w:rPr>
          <w:rFonts w:ascii="Times New Roman" w:hAnsi="Times New Roman" w:cs="Times New Roman"/>
          <w:sz w:val="28"/>
          <w:szCs w:val="28"/>
        </w:rPr>
        <w:t xml:space="preserve">руппу вошли школьники с  достаточным уровнем сформированности </w:t>
      </w:r>
      <w:r w:rsidRPr="00B63F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информационно-коммуникационной</w:t>
      </w:r>
      <w:r w:rsidRPr="00B63F79">
        <w:rPr>
          <w:rFonts w:ascii="Times New Roman" w:hAnsi="Times New Roman" w:cs="Times New Roman"/>
          <w:sz w:val="28"/>
          <w:szCs w:val="28"/>
        </w:rPr>
        <w:t xml:space="preserve"> компетентности.  Школьники  данной группы проявляли высокую активность в изучении информационных технологий и проявлении </w:t>
      </w:r>
      <w:r w:rsidRPr="00B63F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информационно-коммуникационной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компетентности,</w:t>
      </w:r>
      <w:r w:rsidRPr="00B63F79">
        <w:rPr>
          <w:rFonts w:ascii="Times New Roman" w:hAnsi="Times New Roman" w:cs="Times New Roman"/>
          <w:sz w:val="28"/>
          <w:szCs w:val="28"/>
        </w:rPr>
        <w:t xml:space="preserve"> у  них имелись недостаточно полные и правильные представления об информа</w:t>
      </w:r>
      <w:r>
        <w:rPr>
          <w:rFonts w:ascii="Times New Roman" w:hAnsi="Times New Roman" w:cs="Times New Roman"/>
          <w:sz w:val="28"/>
          <w:szCs w:val="28"/>
        </w:rPr>
        <w:t>тике и ее разделах,</w:t>
      </w:r>
      <w:r w:rsidRPr="00B63F79">
        <w:rPr>
          <w:rFonts w:ascii="Times New Roman" w:hAnsi="Times New Roman" w:cs="Times New Roman"/>
          <w:sz w:val="28"/>
          <w:szCs w:val="28"/>
        </w:rPr>
        <w:t xml:space="preserve"> частично  были способны к установлению взаимосвязи между информационными технологиями и человеком. Данные школьники способны  переносить часть усвоенного </w:t>
      </w:r>
      <w:r w:rsidRPr="00B63F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информационно-коммуникационного</w:t>
      </w:r>
      <w:r w:rsidRPr="00B63F79">
        <w:rPr>
          <w:rFonts w:ascii="Times New Roman" w:hAnsi="Times New Roman" w:cs="Times New Roman"/>
          <w:sz w:val="28"/>
          <w:szCs w:val="28"/>
        </w:rPr>
        <w:t xml:space="preserve"> опыта для </w:t>
      </w:r>
      <w:r w:rsidRPr="00B63F79">
        <w:rPr>
          <w:rFonts w:ascii="Times New Roman" w:hAnsi="Times New Roman" w:cs="Times New Roman"/>
          <w:color w:val="000000"/>
          <w:sz w:val="28"/>
          <w:szCs w:val="28"/>
        </w:rPr>
        <w:t>решения проблемы</w:t>
      </w:r>
      <w:r w:rsidRPr="00B63F79">
        <w:rPr>
          <w:rFonts w:ascii="Times New Roman" w:hAnsi="Times New Roman" w:cs="Times New Roman"/>
          <w:sz w:val="28"/>
          <w:szCs w:val="28"/>
        </w:rPr>
        <w:t>.</w:t>
      </w:r>
    </w:p>
    <w:p w:rsidR="00EA41A8" w:rsidRPr="00B63F79" w:rsidRDefault="00EA41A8" w:rsidP="00EA41A8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79">
        <w:rPr>
          <w:rFonts w:ascii="Times New Roman" w:hAnsi="Times New Roman" w:cs="Times New Roman"/>
          <w:sz w:val="28"/>
          <w:szCs w:val="28"/>
        </w:rPr>
        <w:t xml:space="preserve">Во </w:t>
      </w:r>
      <w:r w:rsidRPr="002D318D">
        <w:rPr>
          <w:rFonts w:ascii="Times New Roman" w:hAnsi="Times New Roman" w:cs="Times New Roman"/>
          <w:sz w:val="28"/>
          <w:szCs w:val="28"/>
        </w:rPr>
        <w:t>вторую</w:t>
      </w:r>
      <w:r w:rsidRPr="00B63F79">
        <w:rPr>
          <w:rFonts w:ascii="Times New Roman" w:hAnsi="Times New Roman" w:cs="Times New Roman"/>
          <w:sz w:val="28"/>
          <w:szCs w:val="28"/>
        </w:rPr>
        <w:t xml:space="preserve"> группу были включены испытуемые со сниженным уровнем. У этих школьников отмечалась малая активность изучения информационных технологий и проявления </w:t>
      </w:r>
      <w:r w:rsidRPr="00B63F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информационно-коммуникационной</w:t>
      </w:r>
      <w:r w:rsidRPr="00B63F79">
        <w:rPr>
          <w:rFonts w:ascii="Times New Roman" w:hAnsi="Times New Roman" w:cs="Times New Roman"/>
          <w:sz w:val="28"/>
          <w:szCs w:val="28"/>
        </w:rPr>
        <w:t xml:space="preserve"> компетентности, основной мотивацией служила похвала и хорошие оценки. Их представле</w:t>
      </w:r>
      <w:r>
        <w:rPr>
          <w:rFonts w:ascii="Times New Roman" w:hAnsi="Times New Roman" w:cs="Times New Roman"/>
          <w:sz w:val="28"/>
          <w:szCs w:val="28"/>
        </w:rPr>
        <w:t>ния имеют элементарный характер,</w:t>
      </w:r>
      <w:r w:rsidRPr="00B63F79">
        <w:rPr>
          <w:rFonts w:ascii="Times New Roman" w:hAnsi="Times New Roman" w:cs="Times New Roman"/>
          <w:sz w:val="28"/>
          <w:szCs w:val="28"/>
        </w:rPr>
        <w:t xml:space="preserve"> сформированы единичные представления о взаимосвязи между информационными технологиями и человеком. Школьники данной группы  </w:t>
      </w:r>
      <w:r w:rsidRPr="00B63F79">
        <w:rPr>
          <w:rFonts w:ascii="Times New Roman" w:hAnsi="Times New Roman" w:cs="Times New Roman"/>
          <w:sz w:val="28"/>
          <w:szCs w:val="28"/>
        </w:rPr>
        <w:lastRenderedPageBreak/>
        <w:t xml:space="preserve">способны  переносить лишь  небольшую  часть усвоенного опыта деятельности для </w:t>
      </w:r>
      <w:r w:rsidRPr="00B63F79">
        <w:rPr>
          <w:rFonts w:ascii="Times New Roman" w:hAnsi="Times New Roman" w:cs="Times New Roman"/>
          <w:color w:val="000000"/>
          <w:sz w:val="28"/>
          <w:szCs w:val="28"/>
        </w:rPr>
        <w:t>решения проблемы</w:t>
      </w:r>
      <w:r w:rsidRPr="00B63F79">
        <w:rPr>
          <w:rFonts w:ascii="Times New Roman" w:hAnsi="Times New Roman" w:cs="Times New Roman"/>
          <w:sz w:val="28"/>
          <w:szCs w:val="28"/>
        </w:rPr>
        <w:t>.</w:t>
      </w:r>
    </w:p>
    <w:p w:rsidR="00EA41A8" w:rsidRPr="00B63F79" w:rsidRDefault="00EA41A8" w:rsidP="00EA41A8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79">
        <w:rPr>
          <w:rFonts w:ascii="Times New Roman" w:hAnsi="Times New Roman" w:cs="Times New Roman"/>
          <w:sz w:val="28"/>
          <w:szCs w:val="28"/>
        </w:rPr>
        <w:t xml:space="preserve">К </w:t>
      </w:r>
      <w:r w:rsidRPr="002D318D">
        <w:rPr>
          <w:rFonts w:ascii="Times New Roman" w:hAnsi="Times New Roman" w:cs="Times New Roman"/>
          <w:sz w:val="28"/>
          <w:szCs w:val="28"/>
        </w:rPr>
        <w:t>третьей</w:t>
      </w:r>
      <w:r w:rsidRPr="00B63F79">
        <w:rPr>
          <w:rFonts w:ascii="Times New Roman" w:hAnsi="Times New Roman" w:cs="Times New Roman"/>
          <w:sz w:val="28"/>
          <w:szCs w:val="28"/>
        </w:rPr>
        <w:t xml:space="preserve"> группе были отнесены  школьники с низким уровнем сформированности </w:t>
      </w:r>
      <w:r w:rsidRPr="00B63F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информационно-коммуникационной</w:t>
      </w:r>
      <w:r w:rsidRPr="00B63F79">
        <w:rPr>
          <w:rFonts w:ascii="Times New Roman" w:hAnsi="Times New Roman" w:cs="Times New Roman"/>
          <w:sz w:val="28"/>
          <w:szCs w:val="28"/>
        </w:rPr>
        <w:t xml:space="preserve"> компетентности. Они не проявляли никакой  активности и самостоятельности в проявлении информационно-коммуникационной компетентности, не осознавали  ее значимость; интерес  слабый,  неустойчивый, в любой момент были готовы переключиться на другое занятие. Школьники не могли переносить полученный опыт для решения </w:t>
      </w:r>
      <w:r w:rsidRPr="00B63F79">
        <w:rPr>
          <w:rFonts w:ascii="Times New Roman" w:hAnsi="Times New Roman" w:cs="Times New Roman"/>
          <w:color w:val="000000"/>
          <w:sz w:val="28"/>
          <w:szCs w:val="28"/>
        </w:rPr>
        <w:t>проблемы</w:t>
      </w:r>
      <w:r w:rsidRPr="00B63F79">
        <w:rPr>
          <w:rFonts w:ascii="Times New Roman" w:hAnsi="Times New Roman" w:cs="Times New Roman"/>
          <w:sz w:val="28"/>
          <w:szCs w:val="28"/>
        </w:rPr>
        <w:t>.</w:t>
      </w:r>
    </w:p>
    <w:p w:rsidR="00EA41A8" w:rsidRPr="00B63F79" w:rsidRDefault="00EA41A8" w:rsidP="00EA41A8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79">
        <w:rPr>
          <w:rFonts w:ascii="Times New Roman" w:hAnsi="Times New Roman" w:cs="Times New Roman"/>
          <w:sz w:val="28"/>
          <w:szCs w:val="28"/>
        </w:rPr>
        <w:t xml:space="preserve">В последнюю </w:t>
      </w:r>
      <w:r w:rsidRPr="002D318D">
        <w:rPr>
          <w:rFonts w:ascii="Times New Roman" w:hAnsi="Times New Roman" w:cs="Times New Roman"/>
          <w:sz w:val="28"/>
          <w:szCs w:val="28"/>
        </w:rPr>
        <w:t>четвертую</w:t>
      </w:r>
      <w:r w:rsidRPr="00B63F79">
        <w:rPr>
          <w:rFonts w:ascii="Times New Roman" w:hAnsi="Times New Roman" w:cs="Times New Roman"/>
          <w:sz w:val="28"/>
          <w:szCs w:val="28"/>
        </w:rPr>
        <w:t xml:space="preserve"> группу вошли школьники с критическим низким уровнем. У них  отсутствовали  интерес   к информационным технологиям, отсутствие осознанного понимания значимости </w:t>
      </w:r>
      <w:r w:rsidRPr="00B63F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информационно-коммуникационной</w:t>
      </w:r>
      <w:r w:rsidRPr="00B63F79">
        <w:rPr>
          <w:rFonts w:ascii="Times New Roman" w:hAnsi="Times New Roman" w:cs="Times New Roman"/>
          <w:sz w:val="28"/>
          <w:szCs w:val="28"/>
        </w:rPr>
        <w:t xml:space="preserve"> компетентности и активность в ее проявлении. Школьники данной группы  нуждались  во всех видах помощи учителя для </w:t>
      </w:r>
      <w:r w:rsidRPr="00B63F79">
        <w:rPr>
          <w:rFonts w:ascii="Times New Roman" w:hAnsi="Times New Roman" w:cs="Times New Roman"/>
          <w:color w:val="000000"/>
          <w:sz w:val="28"/>
          <w:szCs w:val="28"/>
        </w:rPr>
        <w:t>решения проблемы</w:t>
      </w:r>
      <w:r w:rsidRPr="00B63F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1A8" w:rsidRPr="00B63F79" w:rsidRDefault="00EA41A8" w:rsidP="00EA41A8">
      <w:pPr>
        <w:spacing w:line="360" w:lineRule="auto"/>
        <w:ind w:firstLine="708"/>
        <w:jc w:val="both"/>
        <w:rPr>
          <w:sz w:val="28"/>
          <w:szCs w:val="28"/>
        </w:rPr>
      </w:pPr>
      <w:r w:rsidRPr="00B63F79">
        <w:rPr>
          <w:sz w:val="28"/>
          <w:szCs w:val="28"/>
        </w:rPr>
        <w:t xml:space="preserve">Таким образом, результаты констатирующего эксперимента позволили определить ряд существенных недостатков, связанных с вопросами сформированности </w:t>
      </w:r>
      <w:r w:rsidRPr="00B63F79">
        <w:rPr>
          <w:bCs/>
          <w:sz w:val="28"/>
          <w:szCs w:val="28"/>
          <w:shd w:val="clear" w:color="auto" w:fill="FFFFFF"/>
        </w:rPr>
        <w:t>информационно-коммуникационной</w:t>
      </w:r>
      <w:r w:rsidRPr="00B63F79">
        <w:rPr>
          <w:sz w:val="28"/>
          <w:szCs w:val="28"/>
        </w:rPr>
        <w:t xml:space="preserve"> компетентности </w:t>
      </w:r>
      <w:r>
        <w:rPr>
          <w:sz w:val="28"/>
          <w:szCs w:val="28"/>
        </w:rPr>
        <w:t>школьников специальной (коррекционной) школы-интерната</w:t>
      </w:r>
      <w:r w:rsidRPr="00B63F79">
        <w:rPr>
          <w:sz w:val="28"/>
          <w:szCs w:val="28"/>
        </w:rPr>
        <w:t>. В связи с этим  актуальной является проблема формирования данной компетентности.</w:t>
      </w:r>
    </w:p>
    <w:p w:rsidR="00EA41A8" w:rsidRPr="00B63F79" w:rsidRDefault="00EA41A8" w:rsidP="00EA41A8">
      <w:pPr>
        <w:spacing w:line="360" w:lineRule="auto"/>
        <w:ind w:firstLine="709"/>
        <w:jc w:val="both"/>
        <w:rPr>
          <w:sz w:val="28"/>
          <w:szCs w:val="28"/>
        </w:rPr>
      </w:pPr>
      <w:r w:rsidRPr="00B63F79">
        <w:rPr>
          <w:sz w:val="28"/>
          <w:szCs w:val="28"/>
        </w:rPr>
        <w:t>В ходе работы нами были изучены календарно-тематические планы работы учителей, которые работают с</w:t>
      </w:r>
      <w:r>
        <w:rPr>
          <w:sz w:val="28"/>
          <w:szCs w:val="28"/>
        </w:rPr>
        <w:t>о</w:t>
      </w:r>
      <w:r w:rsidRPr="00B63F79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 xml:space="preserve"> специальной (коррекционной) школы-интерната</w:t>
      </w:r>
      <w:r w:rsidRPr="00B63F79">
        <w:rPr>
          <w:sz w:val="28"/>
          <w:szCs w:val="28"/>
        </w:rPr>
        <w:t xml:space="preserve">, показавшие отсутствие целостной системы работы по формированию </w:t>
      </w:r>
      <w:r w:rsidRPr="00B63F79">
        <w:rPr>
          <w:bCs/>
          <w:sz w:val="28"/>
          <w:szCs w:val="28"/>
          <w:shd w:val="clear" w:color="auto" w:fill="FFFFFF"/>
        </w:rPr>
        <w:t>информационно-коммуникационной</w:t>
      </w:r>
      <w:r w:rsidRPr="00B63F79">
        <w:rPr>
          <w:sz w:val="28"/>
          <w:szCs w:val="28"/>
        </w:rPr>
        <w:t xml:space="preserve"> компетентности школьников. </w:t>
      </w:r>
    </w:p>
    <w:p w:rsidR="00EA41A8" w:rsidRPr="00EA41A8" w:rsidRDefault="00EA41A8" w:rsidP="00EA41A8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EA41A8">
        <w:rPr>
          <w:rFonts w:eastAsia="Times New Roman"/>
          <w:sz w:val="28"/>
          <w:szCs w:val="28"/>
        </w:rPr>
        <w:t xml:space="preserve">Экспериментальная работа по формированию </w:t>
      </w:r>
      <w:r w:rsidRPr="00EA41A8">
        <w:rPr>
          <w:rFonts w:eastAsia="Times New Roman"/>
          <w:bCs/>
          <w:sz w:val="28"/>
          <w:szCs w:val="28"/>
          <w:shd w:val="clear" w:color="auto" w:fill="FFFFFF"/>
        </w:rPr>
        <w:t>информационно-коммуникационной</w:t>
      </w:r>
      <w:r w:rsidRPr="00EA41A8">
        <w:rPr>
          <w:rFonts w:eastAsia="Times New Roman"/>
          <w:sz w:val="28"/>
          <w:szCs w:val="28"/>
        </w:rPr>
        <w:t xml:space="preserve"> компетентности основывалась на теоретических аспектах и итогах констатирующего эксперимента и была направлена на решение следующих задач:</w:t>
      </w:r>
    </w:p>
    <w:p w:rsidR="00EA41A8" w:rsidRPr="00EA41A8" w:rsidRDefault="00EA41A8" w:rsidP="00FC06F7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EA41A8">
        <w:rPr>
          <w:rFonts w:eastAsia="Times New Roman"/>
          <w:sz w:val="28"/>
          <w:szCs w:val="28"/>
        </w:rPr>
        <w:lastRenderedPageBreak/>
        <w:t xml:space="preserve">Описать специальные педагогические условия для школьников, которые направлены на формирование у них </w:t>
      </w:r>
      <w:r w:rsidRPr="00EA41A8">
        <w:rPr>
          <w:rFonts w:eastAsia="Times New Roman"/>
          <w:bCs/>
          <w:sz w:val="28"/>
          <w:szCs w:val="28"/>
          <w:shd w:val="clear" w:color="auto" w:fill="FFFFFF"/>
        </w:rPr>
        <w:t>информационно-коммуникационной</w:t>
      </w:r>
      <w:r w:rsidRPr="00EA41A8">
        <w:rPr>
          <w:rFonts w:eastAsia="Times New Roman"/>
          <w:sz w:val="28"/>
          <w:szCs w:val="28"/>
        </w:rPr>
        <w:t xml:space="preserve"> компетентности.</w:t>
      </w:r>
    </w:p>
    <w:p w:rsidR="00EA41A8" w:rsidRPr="00EA41A8" w:rsidRDefault="00EA41A8" w:rsidP="00FC06F7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EA41A8">
        <w:rPr>
          <w:rFonts w:eastAsia="Times New Roman"/>
          <w:sz w:val="28"/>
          <w:szCs w:val="28"/>
        </w:rPr>
        <w:t>Определить содержание и все этапы работы и эксперимента в целом, которые направлены на формирование информационно-коммуникационной компетенции.</w:t>
      </w:r>
    </w:p>
    <w:p w:rsidR="00EA41A8" w:rsidRPr="00EA41A8" w:rsidRDefault="00EA41A8" w:rsidP="00FC06F7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EA41A8">
        <w:rPr>
          <w:rFonts w:eastAsia="Times New Roman"/>
          <w:sz w:val="28"/>
          <w:szCs w:val="28"/>
        </w:rPr>
        <w:t>Апробировать работу в данном направлении и экспериментально проверить ее эффективность.</w:t>
      </w:r>
    </w:p>
    <w:p w:rsidR="00EA41A8" w:rsidRPr="00EA41A8" w:rsidRDefault="00EA41A8" w:rsidP="00EA41A8">
      <w:pPr>
        <w:widowControl/>
        <w:autoSpaceDE/>
        <w:autoSpaceDN/>
        <w:adjustRightInd/>
        <w:spacing w:before="100"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EA41A8">
        <w:rPr>
          <w:rFonts w:eastAsia="Times New Roman"/>
          <w:sz w:val="28"/>
          <w:szCs w:val="28"/>
        </w:rPr>
        <w:t xml:space="preserve">В состав экспериментальной работы, который направлен на формирование </w:t>
      </w:r>
      <w:r w:rsidRPr="00EA41A8">
        <w:rPr>
          <w:rFonts w:eastAsia="Times New Roman"/>
          <w:bCs/>
          <w:sz w:val="28"/>
          <w:szCs w:val="28"/>
          <w:shd w:val="clear" w:color="auto" w:fill="FFFFFF"/>
        </w:rPr>
        <w:t>информационно-коммуникационной</w:t>
      </w:r>
      <w:r w:rsidRPr="00EA41A8">
        <w:rPr>
          <w:rFonts w:eastAsia="Times New Roman"/>
          <w:sz w:val="28"/>
          <w:szCs w:val="28"/>
        </w:rPr>
        <w:t xml:space="preserve"> компетентности школьников,  входит несколько этапов: целевой, содержательный, технологический  и результативный.</w:t>
      </w:r>
    </w:p>
    <w:p w:rsidR="00EA41A8" w:rsidRPr="00EA41A8" w:rsidRDefault="00EA41A8" w:rsidP="00EA41A8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EA41A8">
        <w:rPr>
          <w:rFonts w:eastAsia="Times New Roman"/>
          <w:sz w:val="28"/>
          <w:szCs w:val="28"/>
        </w:rPr>
        <w:t>Целевой этап.</w:t>
      </w:r>
      <w:r w:rsidRPr="00EA41A8">
        <w:rPr>
          <w:rFonts w:eastAsia="Times New Roman"/>
          <w:b/>
          <w:sz w:val="28"/>
          <w:szCs w:val="28"/>
        </w:rPr>
        <w:t xml:space="preserve"> </w:t>
      </w:r>
      <w:r w:rsidRPr="00EA41A8">
        <w:rPr>
          <w:rFonts w:eastAsia="Times New Roman"/>
          <w:sz w:val="28"/>
          <w:szCs w:val="28"/>
        </w:rPr>
        <w:t xml:space="preserve">Целью специальной работы является формирование </w:t>
      </w:r>
      <w:r w:rsidRPr="00EA41A8">
        <w:rPr>
          <w:rFonts w:eastAsia="Times New Roman"/>
          <w:bCs/>
          <w:sz w:val="28"/>
          <w:szCs w:val="28"/>
          <w:shd w:val="clear" w:color="auto" w:fill="FFFFFF"/>
        </w:rPr>
        <w:t>информационно-коммуникационной</w:t>
      </w:r>
      <w:r w:rsidRPr="00EA41A8">
        <w:rPr>
          <w:rFonts w:eastAsia="Times New Roman"/>
          <w:sz w:val="28"/>
          <w:szCs w:val="28"/>
        </w:rPr>
        <w:t xml:space="preserve"> компетентности школьников. В состав данного этапа входит несколько подходов: </w:t>
      </w:r>
      <w:proofErr w:type="spellStart"/>
      <w:r w:rsidRPr="00EA41A8">
        <w:rPr>
          <w:rFonts w:eastAsia="Times New Roman"/>
          <w:sz w:val="28"/>
          <w:szCs w:val="28"/>
        </w:rPr>
        <w:t>деятельностный</w:t>
      </w:r>
      <w:proofErr w:type="spellEnd"/>
      <w:r w:rsidRPr="00EA41A8">
        <w:rPr>
          <w:rFonts w:eastAsia="Times New Roman"/>
          <w:sz w:val="28"/>
          <w:szCs w:val="28"/>
        </w:rPr>
        <w:t>, индивидуально-дифференцированный и личностно-ориентированный, несколько принципов: специальный и общеметодологический.</w:t>
      </w:r>
    </w:p>
    <w:p w:rsidR="00EA41A8" w:rsidRPr="00EA41A8" w:rsidRDefault="00EA41A8" w:rsidP="00EA41A8">
      <w:pPr>
        <w:widowControl/>
        <w:autoSpaceDE/>
        <w:autoSpaceDN/>
        <w:adjustRightInd/>
        <w:spacing w:before="100" w:line="360" w:lineRule="auto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EA41A8">
        <w:rPr>
          <w:rFonts w:eastAsia="Times New Roman"/>
          <w:sz w:val="28"/>
          <w:szCs w:val="28"/>
        </w:rPr>
        <w:t>Содержательный этап.</w:t>
      </w:r>
      <w:r w:rsidRPr="00EA41A8">
        <w:rPr>
          <w:rFonts w:eastAsia="Times New Roman"/>
          <w:b/>
          <w:sz w:val="28"/>
          <w:szCs w:val="28"/>
        </w:rPr>
        <w:t xml:space="preserve"> </w:t>
      </w:r>
      <w:r w:rsidRPr="00EA41A8">
        <w:rPr>
          <w:rFonts w:eastAsia="Times New Roman"/>
          <w:sz w:val="28"/>
          <w:szCs w:val="28"/>
        </w:rPr>
        <w:t>Целью содержательного этапа является определение</w:t>
      </w:r>
      <w:r w:rsidRPr="00EA41A8">
        <w:rPr>
          <w:rFonts w:eastAsia="Times New Roman"/>
          <w:b/>
          <w:sz w:val="28"/>
          <w:szCs w:val="28"/>
        </w:rPr>
        <w:t xml:space="preserve">  </w:t>
      </w:r>
      <w:r w:rsidRPr="00EA41A8">
        <w:rPr>
          <w:rFonts w:eastAsia="Times New Roman"/>
          <w:sz w:val="28"/>
          <w:szCs w:val="28"/>
        </w:rPr>
        <w:t xml:space="preserve">содержания педагогического процесса, который направлен на формирование </w:t>
      </w:r>
      <w:r w:rsidRPr="00EA41A8">
        <w:rPr>
          <w:rFonts w:eastAsia="Times New Roman"/>
          <w:bCs/>
          <w:sz w:val="28"/>
          <w:szCs w:val="28"/>
          <w:shd w:val="clear" w:color="auto" w:fill="FFFFFF"/>
        </w:rPr>
        <w:t>информационно-коммуникационной</w:t>
      </w:r>
      <w:r w:rsidRPr="00EA41A8">
        <w:rPr>
          <w:rFonts w:eastAsia="Times New Roman"/>
          <w:sz w:val="28"/>
          <w:szCs w:val="28"/>
        </w:rPr>
        <w:t xml:space="preserve"> компетентности школьников и определения педагогические условий, в которых они находится.</w:t>
      </w:r>
    </w:p>
    <w:p w:rsidR="00EA41A8" w:rsidRPr="00EA41A8" w:rsidRDefault="00EA41A8" w:rsidP="00EA41A8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EA41A8">
        <w:rPr>
          <w:rFonts w:eastAsia="Times New Roman"/>
          <w:color w:val="000000"/>
          <w:sz w:val="28"/>
          <w:szCs w:val="28"/>
        </w:rPr>
        <w:t xml:space="preserve">В состав данного этапа входит: развитие  мотивации и компонентов </w:t>
      </w:r>
      <w:r w:rsidRPr="00EA41A8">
        <w:rPr>
          <w:rFonts w:eastAsia="Times New Roman"/>
          <w:bCs/>
          <w:sz w:val="28"/>
          <w:szCs w:val="28"/>
          <w:shd w:val="clear" w:color="auto" w:fill="FFFFFF"/>
        </w:rPr>
        <w:t>информационно-коммуникационной</w:t>
      </w:r>
      <w:r w:rsidRPr="00EA41A8">
        <w:rPr>
          <w:rFonts w:eastAsia="Times New Roman"/>
          <w:color w:val="000000"/>
          <w:sz w:val="28"/>
          <w:szCs w:val="28"/>
        </w:rPr>
        <w:t xml:space="preserve"> компетентности в формировании </w:t>
      </w:r>
      <w:r w:rsidRPr="00EA41A8">
        <w:rPr>
          <w:rFonts w:eastAsia="Times New Roman"/>
          <w:bCs/>
          <w:sz w:val="28"/>
          <w:szCs w:val="28"/>
          <w:shd w:val="clear" w:color="auto" w:fill="FFFFFF"/>
        </w:rPr>
        <w:t>информационно-коммуникационной</w:t>
      </w:r>
      <w:r w:rsidRPr="00EA41A8">
        <w:rPr>
          <w:rFonts w:eastAsia="Times New Roman"/>
          <w:color w:val="000000"/>
          <w:sz w:val="28"/>
          <w:szCs w:val="28"/>
        </w:rPr>
        <w:t xml:space="preserve"> компетентности  школьников.</w:t>
      </w:r>
    </w:p>
    <w:p w:rsidR="00EA41A8" w:rsidRPr="00EA41A8" w:rsidRDefault="00EA41A8" w:rsidP="00EA41A8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EA41A8">
        <w:rPr>
          <w:rFonts w:eastAsia="Times New Roman"/>
          <w:sz w:val="28"/>
          <w:szCs w:val="28"/>
        </w:rPr>
        <w:t>Технологический этап.</w:t>
      </w:r>
      <w:r w:rsidRPr="00EA41A8">
        <w:rPr>
          <w:rFonts w:eastAsia="Times New Roman"/>
          <w:b/>
          <w:sz w:val="28"/>
          <w:szCs w:val="28"/>
        </w:rPr>
        <w:t xml:space="preserve"> </w:t>
      </w:r>
      <w:r w:rsidRPr="00EA41A8">
        <w:rPr>
          <w:rFonts w:eastAsia="Times New Roman"/>
          <w:sz w:val="28"/>
          <w:szCs w:val="28"/>
        </w:rPr>
        <w:t>Целью технологического этапа является</w:t>
      </w:r>
      <w:r w:rsidRPr="00EA41A8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A41A8">
        <w:rPr>
          <w:rFonts w:eastAsia="Times New Roman"/>
          <w:sz w:val="28"/>
          <w:szCs w:val="28"/>
        </w:rPr>
        <w:t>поэтапность</w:t>
      </w:r>
      <w:proofErr w:type="spellEnd"/>
      <w:r w:rsidRPr="00EA41A8">
        <w:rPr>
          <w:rFonts w:eastAsia="Times New Roman"/>
          <w:sz w:val="28"/>
          <w:szCs w:val="28"/>
        </w:rPr>
        <w:t>, целесообразность, актуальность, приемов, методов и различных средств  научной деятельности.</w:t>
      </w:r>
    </w:p>
    <w:p w:rsidR="00EA41A8" w:rsidRPr="00EA41A8" w:rsidRDefault="00EA41A8" w:rsidP="00EA41A8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EA41A8">
        <w:rPr>
          <w:rFonts w:eastAsia="Times New Roman"/>
          <w:sz w:val="28"/>
          <w:szCs w:val="28"/>
        </w:rPr>
        <w:t>Результативный этап.</w:t>
      </w:r>
      <w:r w:rsidRPr="00EA41A8">
        <w:rPr>
          <w:rFonts w:eastAsia="Times New Roman"/>
          <w:b/>
          <w:sz w:val="28"/>
          <w:szCs w:val="28"/>
        </w:rPr>
        <w:t xml:space="preserve"> </w:t>
      </w:r>
      <w:r w:rsidRPr="00EA41A8">
        <w:rPr>
          <w:rFonts w:eastAsia="Times New Roman"/>
          <w:sz w:val="28"/>
          <w:szCs w:val="28"/>
        </w:rPr>
        <w:t xml:space="preserve">Целью результативного этапа является </w:t>
      </w:r>
      <w:proofErr w:type="spellStart"/>
      <w:r w:rsidRPr="00EA41A8">
        <w:rPr>
          <w:rFonts w:eastAsia="Times New Roman"/>
          <w:sz w:val="28"/>
          <w:szCs w:val="28"/>
        </w:rPr>
        <w:t>сформированность</w:t>
      </w:r>
      <w:proofErr w:type="spellEnd"/>
      <w:r w:rsidRPr="00EA41A8">
        <w:rPr>
          <w:rFonts w:eastAsia="Times New Roman"/>
          <w:sz w:val="28"/>
          <w:szCs w:val="28"/>
        </w:rPr>
        <w:t xml:space="preserve"> </w:t>
      </w:r>
      <w:r w:rsidRPr="00EA41A8">
        <w:rPr>
          <w:rFonts w:eastAsia="Times New Roman"/>
          <w:bCs/>
          <w:sz w:val="28"/>
          <w:szCs w:val="28"/>
          <w:shd w:val="clear" w:color="auto" w:fill="FFFFFF"/>
        </w:rPr>
        <w:t>информационно-коммуникационной</w:t>
      </w:r>
      <w:r w:rsidRPr="00EA41A8">
        <w:rPr>
          <w:rFonts w:eastAsia="Times New Roman"/>
          <w:sz w:val="28"/>
          <w:szCs w:val="28"/>
        </w:rPr>
        <w:t xml:space="preserve"> компетентности </w:t>
      </w:r>
      <w:r w:rsidRPr="00EA41A8">
        <w:rPr>
          <w:rFonts w:eastAsia="Times New Roman"/>
          <w:sz w:val="28"/>
          <w:szCs w:val="28"/>
        </w:rPr>
        <w:lastRenderedPageBreak/>
        <w:t>школьника, которую мы оценивали по  следующим уровням критерий  и показателей: достаточный, сниженный, низкий, критически низкий.</w:t>
      </w:r>
    </w:p>
    <w:p w:rsidR="00415C29" w:rsidRDefault="00415C29" w:rsidP="00415C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анализа полученных данных</w:t>
      </w:r>
      <w:r w:rsidRPr="00B63F79">
        <w:rPr>
          <w:sz w:val="28"/>
          <w:szCs w:val="28"/>
        </w:rPr>
        <w:t xml:space="preserve"> </w:t>
      </w:r>
      <w:r>
        <w:rPr>
          <w:sz w:val="28"/>
          <w:szCs w:val="28"/>
        </w:rPr>
        <w:t>видим</w:t>
      </w:r>
      <w:r w:rsidRPr="00B63F79">
        <w:rPr>
          <w:sz w:val="28"/>
          <w:szCs w:val="28"/>
        </w:rPr>
        <w:t>, что школьники, входящие в состав экспериментальной группы меньше ошибались при выполнении заданий 60%, эти же показатели у школьников контрольной группы были следующими 56% и 50%.</w:t>
      </w:r>
    </w:p>
    <w:p w:rsidR="00415C29" w:rsidRPr="00B63F79" w:rsidRDefault="00415C29" w:rsidP="00415C29">
      <w:pPr>
        <w:spacing w:line="360" w:lineRule="auto"/>
        <w:ind w:firstLine="709"/>
        <w:jc w:val="both"/>
        <w:rPr>
          <w:sz w:val="28"/>
          <w:szCs w:val="28"/>
        </w:rPr>
      </w:pPr>
      <w:r w:rsidRPr="00B63F79">
        <w:rPr>
          <w:sz w:val="28"/>
          <w:szCs w:val="28"/>
        </w:rPr>
        <w:t>Таким образом, по полученным результатам исследований доказана эффективность применения нашей методики в образ</w:t>
      </w:r>
      <w:r>
        <w:rPr>
          <w:sz w:val="28"/>
          <w:szCs w:val="28"/>
        </w:rPr>
        <w:t xml:space="preserve">овательной специальной (коррекционной) школе-интернате №4 города </w:t>
      </w:r>
      <w:r w:rsidRPr="00B63F79">
        <w:rPr>
          <w:sz w:val="28"/>
          <w:szCs w:val="28"/>
        </w:rPr>
        <w:t>Магнитогорска.</w:t>
      </w:r>
    </w:p>
    <w:p w:rsidR="00415C29" w:rsidRPr="00B63F79" w:rsidRDefault="00415C29" w:rsidP="00415C29">
      <w:pPr>
        <w:spacing w:line="360" w:lineRule="auto"/>
        <w:ind w:firstLine="709"/>
        <w:jc w:val="both"/>
        <w:rPr>
          <w:sz w:val="28"/>
          <w:szCs w:val="28"/>
        </w:rPr>
      </w:pPr>
      <w:r w:rsidRPr="00B63F79">
        <w:rPr>
          <w:sz w:val="28"/>
          <w:szCs w:val="28"/>
        </w:rPr>
        <w:t xml:space="preserve">Задания, которые использовались в третьей серии, были направленны на определение сформированности </w:t>
      </w:r>
      <w:proofErr w:type="spellStart"/>
      <w:r w:rsidRPr="00B63F79">
        <w:rPr>
          <w:sz w:val="28"/>
          <w:szCs w:val="28"/>
        </w:rPr>
        <w:t>деятельностного</w:t>
      </w:r>
      <w:proofErr w:type="spellEnd"/>
      <w:r w:rsidRPr="00B63F79">
        <w:rPr>
          <w:sz w:val="28"/>
          <w:szCs w:val="28"/>
        </w:rPr>
        <w:t xml:space="preserve"> компонента информационно-коммуникационной компетентности.</w:t>
      </w:r>
    </w:p>
    <w:p w:rsidR="00415C29" w:rsidRPr="00B63F79" w:rsidRDefault="00415C29" w:rsidP="00415C29">
      <w:pPr>
        <w:spacing w:line="360" w:lineRule="auto"/>
        <w:ind w:firstLine="709"/>
        <w:jc w:val="both"/>
        <w:rPr>
          <w:sz w:val="28"/>
          <w:szCs w:val="28"/>
        </w:rPr>
      </w:pPr>
      <w:r w:rsidRPr="00B63F79">
        <w:rPr>
          <w:sz w:val="28"/>
          <w:szCs w:val="28"/>
        </w:rPr>
        <w:t xml:space="preserve">Сравнивая полученные данные по количеству правильных заданий, включенных в третью серию контрольного эксперимента, мы видим, что в ЭК  результат 25 %, а в </w:t>
      </w:r>
      <w:proofErr w:type="gramStart"/>
      <w:r w:rsidRPr="00B63F79">
        <w:rPr>
          <w:sz w:val="28"/>
          <w:szCs w:val="28"/>
        </w:rPr>
        <w:t>КГ</w:t>
      </w:r>
      <w:proofErr w:type="gramEnd"/>
      <w:r w:rsidRPr="00B63F79">
        <w:rPr>
          <w:sz w:val="28"/>
          <w:szCs w:val="28"/>
        </w:rPr>
        <w:t xml:space="preserve"> вдвое меньше (11%). Лишь несколько школьников отрицательно отнеслись к заданиям и отказались их выполнять, это составило 7,3%, этот показатель </w:t>
      </w:r>
      <w:proofErr w:type="gramStart"/>
      <w:r w:rsidRPr="00B63F79">
        <w:rPr>
          <w:sz w:val="28"/>
          <w:szCs w:val="28"/>
        </w:rPr>
        <w:t>КГ</w:t>
      </w:r>
      <w:proofErr w:type="gramEnd"/>
      <w:r w:rsidRPr="00B63F79">
        <w:rPr>
          <w:sz w:val="28"/>
          <w:szCs w:val="28"/>
        </w:rPr>
        <w:t xml:space="preserve"> 20,8%. </w:t>
      </w:r>
    </w:p>
    <w:p w:rsidR="00415C29" w:rsidRDefault="00415C29" w:rsidP="00415C2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63F79">
        <w:rPr>
          <w:sz w:val="28"/>
          <w:szCs w:val="28"/>
        </w:rPr>
        <w:t xml:space="preserve">В результате контрольного эксперимента мы провели повторное распределение школьников по группам в соответствии с определенным и уровнями сформированности информационно-коммуникационной компетентности </w:t>
      </w:r>
      <w:r w:rsidRPr="00930DC9">
        <w:rPr>
          <w:sz w:val="28"/>
          <w:szCs w:val="28"/>
        </w:rPr>
        <w:t>(таблица</w:t>
      </w:r>
      <w:r>
        <w:rPr>
          <w:sz w:val="28"/>
          <w:szCs w:val="28"/>
        </w:rPr>
        <w:t xml:space="preserve"> </w:t>
      </w:r>
      <w:r w:rsidR="00FC06F7">
        <w:rPr>
          <w:sz w:val="28"/>
          <w:szCs w:val="28"/>
        </w:rPr>
        <w:t>3</w:t>
      </w:r>
      <w:r w:rsidRPr="00930DC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B63F79">
        <w:rPr>
          <w:sz w:val="28"/>
          <w:szCs w:val="28"/>
        </w:rPr>
        <w:t xml:space="preserve"> </w:t>
      </w:r>
      <w:proofErr w:type="gramEnd"/>
    </w:p>
    <w:p w:rsidR="00415C29" w:rsidRPr="00B63F79" w:rsidRDefault="00415C29" w:rsidP="00415C29">
      <w:pPr>
        <w:spacing w:after="200"/>
        <w:jc w:val="both"/>
        <w:rPr>
          <w:sz w:val="28"/>
          <w:szCs w:val="28"/>
        </w:rPr>
      </w:pPr>
      <w:r w:rsidRPr="00930DC9">
        <w:rPr>
          <w:sz w:val="28"/>
          <w:szCs w:val="28"/>
        </w:rPr>
        <w:t xml:space="preserve">Таблица </w:t>
      </w:r>
      <w:r w:rsidR="00FC06F7">
        <w:rPr>
          <w:sz w:val="28"/>
          <w:szCs w:val="28"/>
        </w:rPr>
        <w:t>3</w:t>
      </w:r>
      <w:r w:rsidRPr="00B63F7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B63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Сравнение уровней </w:t>
      </w:r>
      <w:r w:rsidRPr="00B63F79">
        <w:rPr>
          <w:sz w:val="28"/>
          <w:szCs w:val="28"/>
        </w:rPr>
        <w:t xml:space="preserve">информационно-коммуникационной компетентности </w:t>
      </w:r>
      <w:r>
        <w:rPr>
          <w:sz w:val="28"/>
          <w:szCs w:val="28"/>
        </w:rPr>
        <w:t>у обеих групп в  контрольном эксперименте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402"/>
        <w:gridCol w:w="3084"/>
      </w:tblGrid>
      <w:tr w:rsidR="00415C29" w:rsidRPr="00B63F79" w:rsidTr="00230C7D">
        <w:tc>
          <w:tcPr>
            <w:tcW w:w="2977" w:type="dxa"/>
            <w:vMerge w:val="restart"/>
            <w:shd w:val="clear" w:color="auto" w:fill="auto"/>
          </w:tcPr>
          <w:p w:rsidR="00415C29" w:rsidRPr="00B63F79" w:rsidRDefault="00415C29" w:rsidP="00230C7D">
            <w:pPr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Уровни</w:t>
            </w:r>
          </w:p>
        </w:tc>
        <w:tc>
          <w:tcPr>
            <w:tcW w:w="6486" w:type="dxa"/>
            <w:gridSpan w:val="2"/>
            <w:shd w:val="clear" w:color="auto" w:fill="auto"/>
          </w:tcPr>
          <w:p w:rsidR="00415C29" w:rsidRPr="00B63F79" w:rsidRDefault="00415C29" w:rsidP="00230C7D">
            <w:pPr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 xml:space="preserve">Группы </w:t>
            </w:r>
          </w:p>
        </w:tc>
      </w:tr>
      <w:tr w:rsidR="00415C29" w:rsidRPr="00B63F79" w:rsidTr="00230C7D">
        <w:tc>
          <w:tcPr>
            <w:tcW w:w="2977" w:type="dxa"/>
            <w:vMerge/>
            <w:shd w:val="clear" w:color="auto" w:fill="auto"/>
          </w:tcPr>
          <w:p w:rsidR="00415C29" w:rsidRPr="00B63F79" w:rsidRDefault="00415C29" w:rsidP="00230C7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415C29" w:rsidRPr="00B63F79" w:rsidRDefault="00415C29" w:rsidP="00230C7D">
            <w:pPr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ЭГ</w:t>
            </w:r>
          </w:p>
        </w:tc>
        <w:tc>
          <w:tcPr>
            <w:tcW w:w="3084" w:type="dxa"/>
            <w:shd w:val="clear" w:color="auto" w:fill="auto"/>
          </w:tcPr>
          <w:p w:rsidR="00415C29" w:rsidRPr="00B63F79" w:rsidRDefault="00415C29" w:rsidP="00230C7D">
            <w:pPr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КГ</w:t>
            </w:r>
          </w:p>
        </w:tc>
      </w:tr>
      <w:tr w:rsidR="00415C29" w:rsidRPr="00B63F79" w:rsidTr="00230C7D">
        <w:tc>
          <w:tcPr>
            <w:tcW w:w="2977" w:type="dxa"/>
            <w:shd w:val="clear" w:color="auto" w:fill="auto"/>
          </w:tcPr>
          <w:p w:rsidR="00415C29" w:rsidRPr="00B63F79" w:rsidRDefault="00415C29" w:rsidP="00230C7D">
            <w:pPr>
              <w:contextualSpacing/>
              <w:jc w:val="both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Достаточный</w:t>
            </w:r>
          </w:p>
        </w:tc>
        <w:tc>
          <w:tcPr>
            <w:tcW w:w="3402" w:type="dxa"/>
            <w:shd w:val="clear" w:color="auto" w:fill="auto"/>
          </w:tcPr>
          <w:p w:rsidR="00415C29" w:rsidRPr="00B63F79" w:rsidRDefault="00415C29" w:rsidP="00230C7D">
            <w:pPr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27%</w:t>
            </w:r>
          </w:p>
        </w:tc>
        <w:tc>
          <w:tcPr>
            <w:tcW w:w="3084" w:type="dxa"/>
            <w:shd w:val="clear" w:color="auto" w:fill="auto"/>
          </w:tcPr>
          <w:p w:rsidR="00415C29" w:rsidRPr="00B63F79" w:rsidRDefault="00415C29" w:rsidP="00230C7D">
            <w:pPr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13%</w:t>
            </w:r>
          </w:p>
        </w:tc>
      </w:tr>
      <w:tr w:rsidR="00415C29" w:rsidRPr="00B63F79" w:rsidTr="00230C7D">
        <w:tc>
          <w:tcPr>
            <w:tcW w:w="2977" w:type="dxa"/>
            <w:shd w:val="clear" w:color="auto" w:fill="auto"/>
          </w:tcPr>
          <w:p w:rsidR="00415C29" w:rsidRPr="00B63F79" w:rsidRDefault="00415C29" w:rsidP="00230C7D">
            <w:pPr>
              <w:contextualSpacing/>
              <w:jc w:val="both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Сниженный</w:t>
            </w:r>
          </w:p>
        </w:tc>
        <w:tc>
          <w:tcPr>
            <w:tcW w:w="3402" w:type="dxa"/>
            <w:shd w:val="clear" w:color="auto" w:fill="auto"/>
          </w:tcPr>
          <w:p w:rsidR="00415C29" w:rsidRPr="00B63F79" w:rsidRDefault="00415C29" w:rsidP="00230C7D">
            <w:pPr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60%</w:t>
            </w:r>
          </w:p>
        </w:tc>
        <w:tc>
          <w:tcPr>
            <w:tcW w:w="3084" w:type="dxa"/>
            <w:shd w:val="clear" w:color="auto" w:fill="auto"/>
          </w:tcPr>
          <w:p w:rsidR="00415C29" w:rsidRPr="00B63F79" w:rsidRDefault="00415C29" w:rsidP="00230C7D">
            <w:pPr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57%</w:t>
            </w:r>
          </w:p>
        </w:tc>
      </w:tr>
      <w:tr w:rsidR="00415C29" w:rsidRPr="00B63F79" w:rsidTr="00230C7D">
        <w:tc>
          <w:tcPr>
            <w:tcW w:w="2977" w:type="dxa"/>
            <w:shd w:val="clear" w:color="auto" w:fill="auto"/>
          </w:tcPr>
          <w:p w:rsidR="00415C29" w:rsidRPr="00B63F79" w:rsidRDefault="00415C29" w:rsidP="00230C7D">
            <w:pPr>
              <w:contextualSpacing/>
              <w:jc w:val="both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Низкий</w:t>
            </w:r>
          </w:p>
        </w:tc>
        <w:tc>
          <w:tcPr>
            <w:tcW w:w="3402" w:type="dxa"/>
            <w:shd w:val="clear" w:color="auto" w:fill="auto"/>
          </w:tcPr>
          <w:p w:rsidR="00415C29" w:rsidRPr="00B63F79" w:rsidRDefault="00415C29" w:rsidP="00230C7D">
            <w:pPr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10%</w:t>
            </w:r>
          </w:p>
        </w:tc>
        <w:tc>
          <w:tcPr>
            <w:tcW w:w="3084" w:type="dxa"/>
            <w:shd w:val="clear" w:color="auto" w:fill="auto"/>
          </w:tcPr>
          <w:p w:rsidR="00415C29" w:rsidRPr="00B63F79" w:rsidRDefault="00415C29" w:rsidP="00230C7D">
            <w:pPr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25%</w:t>
            </w:r>
          </w:p>
        </w:tc>
      </w:tr>
      <w:tr w:rsidR="00415C29" w:rsidRPr="00B63F79" w:rsidTr="00230C7D">
        <w:tc>
          <w:tcPr>
            <w:tcW w:w="2977" w:type="dxa"/>
            <w:shd w:val="clear" w:color="auto" w:fill="auto"/>
          </w:tcPr>
          <w:p w:rsidR="00415C29" w:rsidRPr="00B63F79" w:rsidRDefault="00415C29" w:rsidP="00230C7D">
            <w:pPr>
              <w:contextualSpacing/>
              <w:jc w:val="both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Критический низкий</w:t>
            </w:r>
          </w:p>
        </w:tc>
        <w:tc>
          <w:tcPr>
            <w:tcW w:w="3402" w:type="dxa"/>
            <w:shd w:val="clear" w:color="auto" w:fill="auto"/>
          </w:tcPr>
          <w:p w:rsidR="00415C29" w:rsidRPr="00B63F79" w:rsidRDefault="00415C29" w:rsidP="00230C7D">
            <w:pPr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3%</w:t>
            </w:r>
          </w:p>
        </w:tc>
        <w:tc>
          <w:tcPr>
            <w:tcW w:w="3084" w:type="dxa"/>
            <w:shd w:val="clear" w:color="auto" w:fill="auto"/>
          </w:tcPr>
          <w:p w:rsidR="00415C29" w:rsidRPr="00B63F79" w:rsidRDefault="00415C29" w:rsidP="00230C7D">
            <w:pPr>
              <w:contextualSpacing/>
              <w:jc w:val="center"/>
              <w:rPr>
                <w:sz w:val="24"/>
                <w:szCs w:val="24"/>
              </w:rPr>
            </w:pPr>
            <w:r w:rsidRPr="00B63F79">
              <w:rPr>
                <w:sz w:val="24"/>
                <w:szCs w:val="24"/>
              </w:rPr>
              <w:t>11%</w:t>
            </w:r>
          </w:p>
        </w:tc>
      </w:tr>
    </w:tbl>
    <w:p w:rsidR="00415C29" w:rsidRDefault="00415C29" w:rsidP="00E30BD2">
      <w:pPr>
        <w:spacing w:line="360" w:lineRule="auto"/>
        <w:ind w:firstLine="708"/>
        <w:jc w:val="both"/>
        <w:rPr>
          <w:sz w:val="28"/>
          <w:szCs w:val="28"/>
        </w:rPr>
      </w:pPr>
    </w:p>
    <w:p w:rsidR="00CE16FD" w:rsidRPr="00E30BD2" w:rsidRDefault="00CE16FD" w:rsidP="00E30BD2">
      <w:pPr>
        <w:spacing w:line="360" w:lineRule="auto"/>
        <w:ind w:firstLine="708"/>
        <w:jc w:val="both"/>
        <w:rPr>
          <w:sz w:val="28"/>
          <w:szCs w:val="28"/>
        </w:rPr>
      </w:pPr>
      <w:r w:rsidRPr="00E30BD2">
        <w:rPr>
          <w:sz w:val="28"/>
          <w:szCs w:val="28"/>
        </w:rPr>
        <w:t xml:space="preserve">По результатам проделанной нами работы в ЭГ число школьников, имеющих критический уровень сформированности информационно-коммуникационной компетентности  уменьшилось на 10%; число </w:t>
      </w:r>
      <w:r w:rsidRPr="00E30BD2">
        <w:rPr>
          <w:sz w:val="28"/>
          <w:szCs w:val="28"/>
        </w:rPr>
        <w:lastRenderedPageBreak/>
        <w:t xml:space="preserve">школьников с низким уровнем на 14%;показатель школьников  со сниженным уровнем увеличилась на 9%, с удовлетворительным – на 16%. У школьников </w:t>
      </w:r>
      <w:proofErr w:type="gramStart"/>
      <w:r w:rsidRPr="00E30BD2">
        <w:rPr>
          <w:sz w:val="28"/>
          <w:szCs w:val="28"/>
        </w:rPr>
        <w:t>КГ</w:t>
      </w:r>
      <w:proofErr w:type="gramEnd"/>
      <w:r w:rsidRPr="00E30BD2">
        <w:rPr>
          <w:sz w:val="28"/>
          <w:szCs w:val="28"/>
        </w:rPr>
        <w:t xml:space="preserve"> после обучения </w:t>
      </w:r>
      <w:proofErr w:type="spellStart"/>
      <w:r w:rsidRPr="00E30BD2">
        <w:rPr>
          <w:sz w:val="28"/>
          <w:szCs w:val="28"/>
        </w:rPr>
        <w:t>сформированность</w:t>
      </w:r>
      <w:proofErr w:type="spellEnd"/>
      <w:r w:rsidRPr="00E30BD2">
        <w:rPr>
          <w:sz w:val="28"/>
          <w:szCs w:val="28"/>
        </w:rPr>
        <w:t xml:space="preserve"> информационно-коммуникационной компетентности улучшилась 16%  (рисунок    </w:t>
      </w:r>
      <w:r w:rsidR="00FC06F7">
        <w:rPr>
          <w:sz w:val="28"/>
          <w:szCs w:val="28"/>
        </w:rPr>
        <w:t>6</w:t>
      </w:r>
      <w:r w:rsidRPr="00E30BD2">
        <w:rPr>
          <w:sz w:val="28"/>
          <w:szCs w:val="28"/>
        </w:rPr>
        <w:t>).</w:t>
      </w:r>
    </w:p>
    <w:p w:rsidR="00F16E7D" w:rsidRDefault="00F16E7D" w:rsidP="00F16E7D">
      <w:pPr>
        <w:spacing w:line="360" w:lineRule="auto"/>
        <w:ind w:firstLine="709"/>
        <w:jc w:val="both"/>
        <w:rPr>
          <w:sz w:val="28"/>
          <w:szCs w:val="28"/>
        </w:rPr>
      </w:pPr>
    </w:p>
    <w:p w:rsidR="00F16E7D" w:rsidRDefault="00F16E7D" w:rsidP="00F16E7D">
      <w:pPr>
        <w:keepNext/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>
            <wp:extent cx="4343400" cy="2705100"/>
            <wp:effectExtent l="0" t="0" r="19050" b="1905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16E7D" w:rsidRPr="00D45B2F" w:rsidRDefault="00F16E7D" w:rsidP="00F16E7D">
      <w:pPr>
        <w:pStyle w:val="a6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Рисунок </w:t>
      </w:r>
      <w:r w:rsidR="00FC06F7">
        <w:rPr>
          <w:rFonts w:ascii="Times New Roman" w:hAnsi="Times New Roman"/>
          <w:b w:val="0"/>
          <w:sz w:val="28"/>
          <w:szCs w:val="28"/>
        </w:rPr>
        <w:t>6</w:t>
      </w:r>
      <w:r w:rsidRPr="00D45B2F">
        <w:rPr>
          <w:rFonts w:ascii="Times New Roman" w:hAnsi="Times New Roman"/>
          <w:b w:val="0"/>
          <w:sz w:val="28"/>
          <w:szCs w:val="28"/>
        </w:rPr>
        <w:t xml:space="preserve"> – Сравнительный анализ двух групп констатирующего эксперимента</w:t>
      </w:r>
    </w:p>
    <w:p w:rsidR="00F16E7D" w:rsidRPr="00D45B2F" w:rsidRDefault="00F16E7D" w:rsidP="00F16E7D">
      <w:pPr>
        <w:spacing w:line="360" w:lineRule="auto"/>
        <w:ind w:firstLine="709"/>
        <w:jc w:val="both"/>
        <w:rPr>
          <w:sz w:val="28"/>
          <w:szCs w:val="28"/>
        </w:rPr>
      </w:pPr>
    </w:p>
    <w:p w:rsidR="00F16E7D" w:rsidRPr="00B63F79" w:rsidRDefault="00F16E7D" w:rsidP="00F16E7D">
      <w:pPr>
        <w:spacing w:line="360" w:lineRule="auto"/>
        <w:ind w:firstLine="709"/>
        <w:jc w:val="both"/>
        <w:rPr>
          <w:sz w:val="28"/>
          <w:szCs w:val="28"/>
        </w:rPr>
      </w:pPr>
      <w:r w:rsidRPr="00B63F79">
        <w:rPr>
          <w:sz w:val="28"/>
          <w:szCs w:val="28"/>
        </w:rPr>
        <w:t xml:space="preserve"> У школьников </w:t>
      </w:r>
      <w:proofErr w:type="gramStart"/>
      <w:r w:rsidRPr="00B63F79">
        <w:rPr>
          <w:sz w:val="28"/>
          <w:szCs w:val="28"/>
        </w:rPr>
        <w:t>КГ</w:t>
      </w:r>
      <w:proofErr w:type="gramEnd"/>
      <w:r w:rsidRPr="00B63F79">
        <w:rPr>
          <w:sz w:val="28"/>
          <w:szCs w:val="28"/>
        </w:rPr>
        <w:t xml:space="preserve"> после обучения </w:t>
      </w:r>
      <w:proofErr w:type="spellStart"/>
      <w:r w:rsidRPr="00B63F79">
        <w:rPr>
          <w:sz w:val="28"/>
          <w:szCs w:val="28"/>
        </w:rPr>
        <w:t>сформированность</w:t>
      </w:r>
      <w:proofErr w:type="spellEnd"/>
      <w:r w:rsidRPr="00B63F79">
        <w:rPr>
          <w:sz w:val="28"/>
          <w:szCs w:val="28"/>
        </w:rPr>
        <w:t xml:space="preserve"> информационно-коммуникационной компетентности улучшилась 16%  </w:t>
      </w:r>
      <w:r w:rsidRPr="00930DC9">
        <w:rPr>
          <w:sz w:val="28"/>
          <w:szCs w:val="28"/>
        </w:rPr>
        <w:t xml:space="preserve">(рисунок    </w:t>
      </w:r>
      <w:r w:rsidR="00FC06F7">
        <w:rPr>
          <w:sz w:val="28"/>
          <w:szCs w:val="28"/>
        </w:rPr>
        <w:t>7</w:t>
      </w:r>
      <w:r w:rsidRPr="00930DC9">
        <w:rPr>
          <w:sz w:val="28"/>
          <w:szCs w:val="28"/>
        </w:rPr>
        <w:t>).</w:t>
      </w:r>
    </w:p>
    <w:p w:rsidR="00F16E7D" w:rsidRDefault="00F16E7D" w:rsidP="00F16E7D">
      <w:pPr>
        <w:spacing w:line="360" w:lineRule="auto"/>
        <w:jc w:val="center"/>
        <w:rPr>
          <w:sz w:val="28"/>
          <w:szCs w:val="28"/>
        </w:rPr>
      </w:pPr>
    </w:p>
    <w:p w:rsidR="00F16E7D" w:rsidRPr="00B63F79" w:rsidRDefault="00F16E7D" w:rsidP="00F16E7D">
      <w:pPr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732530" cy="2199005"/>
            <wp:effectExtent l="0" t="0" r="20320" b="1079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16E7D" w:rsidRDefault="00F16E7D" w:rsidP="00F16E7D">
      <w:pPr>
        <w:ind w:firstLine="708"/>
        <w:jc w:val="center"/>
        <w:rPr>
          <w:sz w:val="28"/>
          <w:szCs w:val="28"/>
        </w:rPr>
      </w:pPr>
      <w:r w:rsidRPr="00930DC9">
        <w:rPr>
          <w:sz w:val="28"/>
          <w:szCs w:val="28"/>
        </w:rPr>
        <w:t xml:space="preserve">Рисунок  </w:t>
      </w:r>
      <w:r w:rsidR="00FC06F7">
        <w:rPr>
          <w:sz w:val="28"/>
          <w:szCs w:val="28"/>
        </w:rPr>
        <w:t>7</w:t>
      </w:r>
      <w:r w:rsidRPr="00930DC9">
        <w:rPr>
          <w:sz w:val="28"/>
          <w:szCs w:val="28"/>
        </w:rPr>
        <w:t xml:space="preserve"> </w:t>
      </w:r>
      <w:r w:rsidRPr="00B63F79">
        <w:rPr>
          <w:sz w:val="28"/>
          <w:szCs w:val="28"/>
        </w:rPr>
        <w:t>– Сравн</w:t>
      </w:r>
      <w:r>
        <w:rPr>
          <w:sz w:val="28"/>
          <w:szCs w:val="28"/>
        </w:rPr>
        <w:t>ительный анализ</w:t>
      </w:r>
      <w:r w:rsidRPr="00B63F79">
        <w:rPr>
          <w:sz w:val="28"/>
          <w:szCs w:val="28"/>
        </w:rPr>
        <w:t xml:space="preserve"> </w:t>
      </w:r>
      <w:r>
        <w:rPr>
          <w:sz w:val="28"/>
          <w:szCs w:val="28"/>
        </w:rPr>
        <w:t>гру</w:t>
      </w:r>
      <w:proofErr w:type="gramStart"/>
      <w:r>
        <w:rPr>
          <w:sz w:val="28"/>
          <w:szCs w:val="28"/>
        </w:rPr>
        <w:t>пп в дв</w:t>
      </w:r>
      <w:proofErr w:type="gramEnd"/>
      <w:r>
        <w:rPr>
          <w:sz w:val="28"/>
          <w:szCs w:val="28"/>
        </w:rPr>
        <w:t>ух контрольного эксперимента</w:t>
      </w:r>
    </w:p>
    <w:p w:rsidR="00CE16FD" w:rsidRPr="00E30BD2" w:rsidRDefault="00CE16FD" w:rsidP="00E30BD2">
      <w:pPr>
        <w:pStyle w:val="a9"/>
        <w:spacing w:line="36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BD2">
        <w:rPr>
          <w:rFonts w:ascii="Times New Roman" w:hAnsi="Times New Roman" w:cs="Times New Roman"/>
          <w:color w:val="000000"/>
          <w:sz w:val="28"/>
          <w:szCs w:val="28"/>
        </w:rPr>
        <w:t xml:space="preserve">Констатирующий эксперимент выявил не только количественные, но и качественные изменения в показателях сформированности </w:t>
      </w:r>
      <w:r w:rsidRPr="00E30BD2">
        <w:rPr>
          <w:rFonts w:ascii="Times New Roman" w:hAnsi="Times New Roman" w:cs="Times New Roman"/>
          <w:sz w:val="28"/>
          <w:szCs w:val="28"/>
        </w:rPr>
        <w:t>информационно-</w:t>
      </w:r>
      <w:r w:rsidRPr="00E30BD2">
        <w:rPr>
          <w:rFonts w:ascii="Times New Roman" w:hAnsi="Times New Roman" w:cs="Times New Roman"/>
          <w:sz w:val="28"/>
          <w:szCs w:val="28"/>
        </w:rPr>
        <w:lastRenderedPageBreak/>
        <w:t>коммуникационной</w:t>
      </w:r>
      <w:r w:rsidRPr="00E30BD2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компетентности школьников с нарушением интеллекта: возросла интерес  к изучению информационных технологий, школьники стали более активны в </w:t>
      </w:r>
      <w:r w:rsidRPr="00E30BD2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</w:t>
      </w:r>
      <w:r w:rsidRPr="00E30BD2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A15DDB" w:rsidRPr="00E30BD2" w:rsidRDefault="00A15DDB" w:rsidP="00E30BD2">
      <w:pPr>
        <w:spacing w:line="360" w:lineRule="auto"/>
        <w:ind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>Проведен анализ и оценка итогов экспериментальной работы, которые показали, что действительна и актуальна необходимости разработки и специальной педагогической работы, которая направлена на формирование информационно-коммуникационной</w:t>
      </w:r>
      <w:r w:rsidRPr="00E30BD2">
        <w:rPr>
          <w:color w:val="000000"/>
          <w:sz w:val="28"/>
          <w:szCs w:val="28"/>
        </w:rPr>
        <w:t xml:space="preserve"> компетентности</w:t>
      </w:r>
      <w:r w:rsidRPr="00E30BD2">
        <w:rPr>
          <w:sz w:val="28"/>
          <w:szCs w:val="28"/>
        </w:rPr>
        <w:t xml:space="preserve"> школьников с умственной отсталостью.</w:t>
      </w:r>
    </w:p>
    <w:p w:rsidR="00A15DDB" w:rsidRDefault="00A15DDB" w:rsidP="00E30BD2">
      <w:pPr>
        <w:spacing w:line="360" w:lineRule="auto"/>
        <w:ind w:firstLine="709"/>
        <w:jc w:val="both"/>
        <w:rPr>
          <w:sz w:val="28"/>
          <w:szCs w:val="28"/>
        </w:rPr>
      </w:pPr>
      <w:r w:rsidRPr="00E30BD2">
        <w:rPr>
          <w:sz w:val="28"/>
          <w:szCs w:val="28"/>
        </w:rPr>
        <w:t xml:space="preserve">Задачи, поставленные нами в рамках </w:t>
      </w:r>
      <w:r w:rsidR="00322205" w:rsidRPr="00E30BD2">
        <w:rPr>
          <w:sz w:val="28"/>
          <w:szCs w:val="28"/>
        </w:rPr>
        <w:t>данного исследования</w:t>
      </w:r>
      <w:r w:rsidRPr="00E30BD2">
        <w:rPr>
          <w:sz w:val="28"/>
          <w:szCs w:val="28"/>
        </w:rPr>
        <w:t xml:space="preserve">, были выполнены. Таким образом, цель </w:t>
      </w:r>
      <w:r w:rsidR="00F16E7D">
        <w:rPr>
          <w:sz w:val="28"/>
          <w:szCs w:val="28"/>
        </w:rPr>
        <w:t>исследования</w:t>
      </w:r>
      <w:r w:rsidRPr="00E30BD2">
        <w:rPr>
          <w:sz w:val="28"/>
          <w:szCs w:val="28"/>
        </w:rPr>
        <w:t xml:space="preserve">: теоретическое обоснование и экспериментальное подтверждение методики </w:t>
      </w:r>
      <w:r w:rsidRPr="00E30BD2">
        <w:rPr>
          <w:color w:val="000000"/>
          <w:sz w:val="28"/>
          <w:szCs w:val="28"/>
        </w:rPr>
        <w:t xml:space="preserve">развития </w:t>
      </w:r>
      <w:r w:rsidRPr="00E30BD2">
        <w:rPr>
          <w:color w:val="000000"/>
          <w:sz w:val="28"/>
          <w:szCs w:val="28"/>
          <w:shd w:val="clear" w:color="auto" w:fill="FFFFFF"/>
        </w:rPr>
        <w:t>информационно-коммуникационной компетентности</w:t>
      </w:r>
      <w:r w:rsidRPr="00E30BD2">
        <w:rPr>
          <w:rStyle w:val="apple-converted-space"/>
          <w:color w:val="000000"/>
          <w:sz w:val="28"/>
          <w:szCs w:val="28"/>
          <w:shd w:val="clear" w:color="auto" w:fill="FFFFFF"/>
        </w:rPr>
        <w:t> учащихся коррекционных образовательных учреждений на уроках информатики и ИКТ</w:t>
      </w:r>
      <w:r w:rsidRPr="00E30BD2">
        <w:rPr>
          <w:sz w:val="28"/>
          <w:szCs w:val="28"/>
        </w:rPr>
        <w:t xml:space="preserve"> была достигнута.</w:t>
      </w:r>
    </w:p>
    <w:p w:rsidR="00F16E7D" w:rsidRPr="00B63F79" w:rsidRDefault="00F16E7D" w:rsidP="00F16E7D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63F79">
        <w:rPr>
          <w:sz w:val="28"/>
          <w:szCs w:val="28"/>
        </w:rPr>
        <w:t xml:space="preserve">Результаты проведения эксперимента подтвердили необходимость и эффективность   проведенной нами научной работы по формированию информационно-коммуникационной компетентности </w:t>
      </w:r>
      <w:r w:rsidRPr="00B63F79">
        <w:rPr>
          <w:color w:val="000000"/>
          <w:sz w:val="28"/>
          <w:szCs w:val="28"/>
        </w:rPr>
        <w:t>школьников в условиях специальной (коррекционной) школы-интерната</w:t>
      </w:r>
      <w:r>
        <w:rPr>
          <w:color w:val="000000"/>
          <w:sz w:val="28"/>
          <w:szCs w:val="28"/>
        </w:rPr>
        <w:t xml:space="preserve"> №4</w:t>
      </w:r>
      <w:r w:rsidRPr="00B63F79">
        <w:rPr>
          <w:color w:val="000000"/>
          <w:sz w:val="28"/>
          <w:szCs w:val="28"/>
        </w:rPr>
        <w:t>.</w:t>
      </w:r>
    </w:p>
    <w:p w:rsidR="00F16E7D" w:rsidRPr="00E30BD2" w:rsidRDefault="00F16E7D" w:rsidP="00E30BD2">
      <w:pPr>
        <w:spacing w:line="360" w:lineRule="auto"/>
        <w:ind w:firstLine="709"/>
        <w:jc w:val="both"/>
        <w:rPr>
          <w:sz w:val="28"/>
          <w:szCs w:val="28"/>
        </w:rPr>
      </w:pPr>
    </w:p>
    <w:p w:rsidR="00CE16FD" w:rsidRPr="00E30BD2" w:rsidRDefault="00CE16FD" w:rsidP="00E30B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E48E5" w:rsidRPr="00E30BD2" w:rsidRDefault="003E48E5" w:rsidP="00E30BD2">
      <w:pPr>
        <w:spacing w:line="360" w:lineRule="auto"/>
        <w:ind w:firstLine="709"/>
        <w:jc w:val="center"/>
        <w:rPr>
          <w:caps/>
          <w:sz w:val="28"/>
          <w:szCs w:val="28"/>
        </w:rPr>
      </w:pPr>
      <w:r w:rsidRPr="00E30BD2">
        <w:rPr>
          <w:caps/>
          <w:sz w:val="28"/>
          <w:szCs w:val="28"/>
        </w:rPr>
        <w:t>Библиографический список</w:t>
      </w:r>
    </w:p>
    <w:p w:rsidR="00A15DDB" w:rsidRPr="00E30BD2" w:rsidRDefault="00A15DDB" w:rsidP="00E30BD2">
      <w:pPr>
        <w:widowControl/>
        <w:numPr>
          <w:ilvl w:val="0"/>
          <w:numId w:val="6"/>
        </w:numPr>
        <w:tabs>
          <w:tab w:val="left" w:pos="0"/>
          <w:tab w:val="left" w:pos="426"/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30BD2">
        <w:rPr>
          <w:sz w:val="28"/>
          <w:szCs w:val="28"/>
        </w:rPr>
        <w:t>Акулова О.В., Писарева С.А., Пискунова Е.В. Конструирование ситуационных задач для оценки компетентности учащихся: Учебно-методическое пособие для педагогов школ/ О.В. Акулова, С.А. Писарева, Е.В.  Пискунова. – СПб</w:t>
      </w:r>
      <w:proofErr w:type="gramStart"/>
      <w:r w:rsidRPr="00E30BD2">
        <w:rPr>
          <w:sz w:val="28"/>
          <w:szCs w:val="28"/>
        </w:rPr>
        <w:t xml:space="preserve">.: </w:t>
      </w:r>
      <w:proofErr w:type="gramEnd"/>
      <w:r w:rsidRPr="00E30BD2">
        <w:rPr>
          <w:sz w:val="28"/>
          <w:szCs w:val="28"/>
        </w:rPr>
        <w:t>КАРО, 2008. – 96с.</w:t>
      </w:r>
    </w:p>
    <w:p w:rsidR="00A15DDB" w:rsidRPr="00E30BD2" w:rsidRDefault="00A15DDB" w:rsidP="00E30BD2">
      <w:pPr>
        <w:widowControl/>
        <w:numPr>
          <w:ilvl w:val="0"/>
          <w:numId w:val="6"/>
        </w:numPr>
        <w:tabs>
          <w:tab w:val="clear" w:pos="720"/>
          <w:tab w:val="num" w:pos="426"/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E30BD2">
        <w:rPr>
          <w:color w:val="000000"/>
          <w:sz w:val="28"/>
          <w:szCs w:val="28"/>
        </w:rPr>
        <w:t>Бобонова</w:t>
      </w:r>
      <w:proofErr w:type="spellEnd"/>
      <w:r w:rsidRPr="00E30BD2">
        <w:rPr>
          <w:color w:val="000000"/>
          <w:sz w:val="28"/>
          <w:szCs w:val="28"/>
        </w:rPr>
        <w:t xml:space="preserve">, Е. Н. Готовность учителя к использованию информационных технологий в педагогической деятельности как основа </w:t>
      </w:r>
      <w:proofErr w:type="gramStart"/>
      <w:r w:rsidRPr="00E30BD2">
        <w:rPr>
          <w:color w:val="000000"/>
          <w:sz w:val="28"/>
          <w:szCs w:val="28"/>
        </w:rPr>
        <w:t>ИКТ-компетентности</w:t>
      </w:r>
      <w:proofErr w:type="gramEnd"/>
      <w:r w:rsidRPr="00E30BD2">
        <w:rPr>
          <w:color w:val="000000"/>
          <w:sz w:val="28"/>
          <w:szCs w:val="28"/>
        </w:rPr>
        <w:t xml:space="preserve"> [Электронный ресурс] / Е. Н. </w:t>
      </w:r>
      <w:proofErr w:type="spellStart"/>
      <w:r w:rsidRPr="00E30BD2">
        <w:rPr>
          <w:color w:val="000000"/>
          <w:sz w:val="28"/>
          <w:szCs w:val="28"/>
        </w:rPr>
        <w:t>Бобонова</w:t>
      </w:r>
      <w:proofErr w:type="spellEnd"/>
      <w:r w:rsidRPr="00E30BD2">
        <w:rPr>
          <w:color w:val="000000"/>
          <w:sz w:val="28"/>
          <w:szCs w:val="28"/>
        </w:rPr>
        <w:t xml:space="preserve"> // Материалы XVI конференции представителей региональных научно-образовательных </w:t>
      </w:r>
      <w:r w:rsidRPr="00E30BD2">
        <w:rPr>
          <w:color w:val="000000"/>
          <w:sz w:val="28"/>
          <w:szCs w:val="28"/>
        </w:rPr>
        <w:lastRenderedPageBreak/>
        <w:t>сетей «</w:t>
      </w:r>
      <w:proofErr w:type="spellStart"/>
      <w:r w:rsidRPr="00E30BD2">
        <w:rPr>
          <w:color w:val="000000"/>
          <w:sz w:val="28"/>
          <w:szCs w:val="28"/>
        </w:rPr>
        <w:t>Relarn</w:t>
      </w:r>
      <w:proofErr w:type="spellEnd"/>
      <w:r w:rsidRPr="00E30BD2">
        <w:rPr>
          <w:color w:val="000000"/>
          <w:sz w:val="28"/>
          <w:szCs w:val="28"/>
        </w:rPr>
        <w:t xml:space="preserve"> – 2009». Сборник тезисов и докладов. – Москва – Санкт-Петербург, 2009.</w:t>
      </w:r>
    </w:p>
    <w:p w:rsidR="00A15DDB" w:rsidRPr="00E30BD2" w:rsidRDefault="00A15DDB" w:rsidP="00E30BD2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30BD2">
        <w:rPr>
          <w:sz w:val="28"/>
          <w:szCs w:val="28"/>
        </w:rPr>
        <w:t xml:space="preserve">Вербицкий А.А., Ларионова О.Г. Личностный и </w:t>
      </w:r>
      <w:proofErr w:type="spellStart"/>
      <w:r w:rsidRPr="00E30BD2">
        <w:rPr>
          <w:sz w:val="28"/>
          <w:szCs w:val="28"/>
        </w:rPr>
        <w:t>компетентностный</w:t>
      </w:r>
      <w:proofErr w:type="spellEnd"/>
      <w:r w:rsidRPr="00E30BD2">
        <w:rPr>
          <w:sz w:val="28"/>
          <w:szCs w:val="28"/>
        </w:rPr>
        <w:t xml:space="preserve"> подходы в образовании: проблемы интеграции/ А.А. Вербицкий, О.Г. Ларионова. –  М.,  Логос, 2009. – 336с.</w:t>
      </w:r>
    </w:p>
    <w:p w:rsidR="00A15DDB" w:rsidRPr="00E30BD2" w:rsidRDefault="00A15DDB" w:rsidP="00E30BD2">
      <w:pPr>
        <w:pStyle w:val="a4"/>
        <w:numPr>
          <w:ilvl w:val="0"/>
          <w:numId w:val="6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E30BD2">
        <w:rPr>
          <w:color w:val="111111"/>
          <w:sz w:val="28"/>
          <w:szCs w:val="28"/>
          <w:shd w:val="clear" w:color="auto" w:fill="FFFFFF"/>
        </w:rPr>
        <w:t>Калашникова Е.Ф., Гусева Е.Н. Особенности методики обучения информатике в коррекционных классах // Современная педагогика. 2016. № 4 [Электронный ресурс]. URL: http://pedagogika.snauka.ru/2016/04/5548 (дата обращения: 09.05.2017).</w:t>
      </w:r>
    </w:p>
    <w:p w:rsidR="00A15DDB" w:rsidRPr="00E30BD2" w:rsidRDefault="00A15DDB" w:rsidP="00E30BD2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426"/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E30BD2">
        <w:rPr>
          <w:sz w:val="28"/>
          <w:szCs w:val="28"/>
        </w:rPr>
        <w:t>Лузик</w:t>
      </w:r>
      <w:proofErr w:type="spellEnd"/>
      <w:r w:rsidRPr="00E30BD2">
        <w:rPr>
          <w:sz w:val="28"/>
          <w:szCs w:val="28"/>
        </w:rPr>
        <w:t xml:space="preserve"> М.В. Педагогические условия формирования мотивации учения у школьников с умеренной умственной отсталостью на уроках </w:t>
      </w:r>
      <w:proofErr w:type="spellStart"/>
      <w:r w:rsidRPr="00E30BD2">
        <w:rPr>
          <w:sz w:val="28"/>
          <w:szCs w:val="28"/>
        </w:rPr>
        <w:t>самообслуживающего</w:t>
      </w:r>
      <w:proofErr w:type="spellEnd"/>
      <w:r w:rsidRPr="00E30BD2">
        <w:rPr>
          <w:sz w:val="28"/>
          <w:szCs w:val="28"/>
        </w:rPr>
        <w:t xml:space="preserve"> и хозяйственно-бытового труда</w:t>
      </w:r>
      <w:proofErr w:type="gramStart"/>
      <w:r w:rsidRPr="00E30BD2">
        <w:rPr>
          <w:sz w:val="28"/>
          <w:szCs w:val="28"/>
        </w:rPr>
        <w:t xml:space="preserve">.: </w:t>
      </w:r>
      <w:proofErr w:type="spellStart"/>
      <w:proofErr w:type="gramEnd"/>
      <w:r w:rsidRPr="00E30BD2">
        <w:rPr>
          <w:sz w:val="28"/>
          <w:szCs w:val="28"/>
        </w:rPr>
        <w:t>автореф</w:t>
      </w:r>
      <w:proofErr w:type="spellEnd"/>
      <w:r w:rsidRPr="00E30BD2">
        <w:rPr>
          <w:sz w:val="28"/>
          <w:szCs w:val="28"/>
        </w:rPr>
        <w:t xml:space="preserve">. </w:t>
      </w:r>
      <w:proofErr w:type="spellStart"/>
      <w:r w:rsidRPr="00E30BD2">
        <w:rPr>
          <w:sz w:val="28"/>
          <w:szCs w:val="28"/>
        </w:rPr>
        <w:t>дис</w:t>
      </w:r>
      <w:proofErr w:type="spellEnd"/>
      <w:r w:rsidRPr="00E30BD2">
        <w:rPr>
          <w:sz w:val="28"/>
          <w:szCs w:val="28"/>
        </w:rPr>
        <w:t xml:space="preserve">. …канд. </w:t>
      </w:r>
      <w:proofErr w:type="spellStart"/>
      <w:r w:rsidRPr="00E30BD2">
        <w:rPr>
          <w:sz w:val="28"/>
          <w:szCs w:val="28"/>
        </w:rPr>
        <w:t>пед</w:t>
      </w:r>
      <w:proofErr w:type="spellEnd"/>
      <w:r w:rsidRPr="00E30BD2">
        <w:rPr>
          <w:sz w:val="28"/>
          <w:szCs w:val="28"/>
        </w:rPr>
        <w:t xml:space="preserve">. наук.:13.00.03/ </w:t>
      </w:r>
      <w:proofErr w:type="spellStart"/>
      <w:r w:rsidRPr="00E30BD2">
        <w:rPr>
          <w:sz w:val="28"/>
          <w:szCs w:val="28"/>
        </w:rPr>
        <w:t>Лузик</w:t>
      </w:r>
      <w:proofErr w:type="spellEnd"/>
      <w:r w:rsidRPr="00E30BD2">
        <w:rPr>
          <w:sz w:val="28"/>
          <w:szCs w:val="28"/>
        </w:rPr>
        <w:t xml:space="preserve"> Марина Васильевна. – М., 2009. – 23с.</w:t>
      </w:r>
    </w:p>
    <w:p w:rsidR="00A15DDB" w:rsidRPr="00E30BD2" w:rsidRDefault="00A15DDB" w:rsidP="00E30BD2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93"/>
          <w:tab w:val="left" w:pos="1134"/>
          <w:tab w:val="left" w:pos="1418"/>
        </w:tabs>
        <w:autoSpaceDE/>
        <w:autoSpaceDN/>
        <w:adjustRightInd/>
        <w:spacing w:line="360" w:lineRule="auto"/>
        <w:ind w:left="0" w:firstLine="709"/>
        <w:jc w:val="both"/>
        <w:rPr>
          <w:color w:val="111111"/>
          <w:sz w:val="28"/>
          <w:szCs w:val="28"/>
        </w:rPr>
      </w:pPr>
      <w:r w:rsidRPr="00E30BD2">
        <w:rPr>
          <w:color w:val="111111"/>
          <w:sz w:val="28"/>
          <w:szCs w:val="28"/>
        </w:rPr>
        <w:t>Письмо Министерства образования и науки Российской Федерации «О коррекционном и инклюзивном образовании детей» [Электронный ресурс] / 2013. – Режим доступа:</w:t>
      </w:r>
      <w:r w:rsidRPr="00E30BD2">
        <w:rPr>
          <w:rStyle w:val="apple-converted-space"/>
          <w:color w:val="111111"/>
          <w:sz w:val="28"/>
          <w:szCs w:val="28"/>
        </w:rPr>
        <w:t> </w:t>
      </w:r>
      <w:hyperlink r:id="rId17" w:tgtFrame="_blank" w:history="1">
        <w:r w:rsidRPr="00E30BD2">
          <w:rPr>
            <w:rStyle w:val="a3"/>
            <w:color w:val="0066CC"/>
            <w:sz w:val="28"/>
            <w:szCs w:val="28"/>
          </w:rPr>
          <w:t>http://xn--273–84d1f.xn--p1ai/akty_minobrnauki_rossii/pismo-minobrnauki-rf-ot-7062013-no-ir-53507</w:t>
        </w:r>
      </w:hyperlink>
      <w:r w:rsidRPr="00E30BD2">
        <w:rPr>
          <w:color w:val="111111"/>
          <w:sz w:val="28"/>
          <w:szCs w:val="28"/>
        </w:rPr>
        <w:t>.</w:t>
      </w:r>
    </w:p>
    <w:p w:rsidR="00A15DDB" w:rsidRPr="00E30BD2" w:rsidRDefault="00A15DDB" w:rsidP="00E30BD2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1134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E30BD2">
        <w:rPr>
          <w:sz w:val="28"/>
          <w:szCs w:val="28"/>
        </w:rPr>
        <w:t>Федеральный закон «Об образовании в Российской Федерации» с изменениями и дополнениями, вступившими в силу 06.05.2014. – СПб</w:t>
      </w:r>
      <w:proofErr w:type="gramStart"/>
      <w:r w:rsidRPr="00E30BD2">
        <w:rPr>
          <w:sz w:val="28"/>
          <w:szCs w:val="28"/>
        </w:rPr>
        <w:t xml:space="preserve">.: </w:t>
      </w:r>
      <w:proofErr w:type="gramEnd"/>
      <w:r w:rsidRPr="00E30BD2">
        <w:rPr>
          <w:sz w:val="28"/>
          <w:szCs w:val="28"/>
        </w:rPr>
        <w:t>Питер, 2014. – 240 с.</w:t>
      </w:r>
    </w:p>
    <w:p w:rsidR="00A15DDB" w:rsidRPr="00E30BD2" w:rsidRDefault="00A15DDB" w:rsidP="00E30BD2">
      <w:pPr>
        <w:pStyle w:val="1"/>
        <w:numPr>
          <w:ilvl w:val="0"/>
          <w:numId w:val="6"/>
        </w:numPr>
        <w:tabs>
          <w:tab w:val="clear" w:pos="720"/>
          <w:tab w:val="num" w:pos="108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BD2">
        <w:rPr>
          <w:rFonts w:ascii="Times New Roman" w:hAnsi="Times New Roman" w:cs="Times New Roman"/>
          <w:sz w:val="28"/>
          <w:szCs w:val="28"/>
        </w:rPr>
        <w:t>Чусавитина</w:t>
      </w:r>
      <w:proofErr w:type="spellEnd"/>
      <w:r w:rsidRPr="00E30BD2">
        <w:rPr>
          <w:rFonts w:ascii="Times New Roman" w:hAnsi="Times New Roman" w:cs="Times New Roman"/>
          <w:sz w:val="28"/>
          <w:szCs w:val="28"/>
        </w:rPr>
        <w:t xml:space="preserve"> Г.Н. Опыт применения информационно-коммуникационных технологий на факультете информатики </w:t>
      </w:r>
      <w:proofErr w:type="spellStart"/>
      <w:r w:rsidRPr="00E30BD2">
        <w:rPr>
          <w:rFonts w:ascii="Times New Roman" w:hAnsi="Times New Roman" w:cs="Times New Roman"/>
          <w:sz w:val="28"/>
          <w:szCs w:val="28"/>
        </w:rPr>
        <w:t>МаГУ</w:t>
      </w:r>
      <w:proofErr w:type="spellEnd"/>
      <w:r w:rsidRPr="00E30BD2">
        <w:rPr>
          <w:rFonts w:ascii="Times New Roman" w:hAnsi="Times New Roman" w:cs="Times New Roman"/>
          <w:sz w:val="28"/>
          <w:szCs w:val="28"/>
        </w:rPr>
        <w:t xml:space="preserve"> // Вестник Московского государственного областного университета. Серия: Педагогика. – 2007. – Т. 2. № 2. – С. 84-89. </w:t>
      </w:r>
    </w:p>
    <w:p w:rsidR="00A15DDB" w:rsidRPr="00E30BD2" w:rsidRDefault="00A15DDB" w:rsidP="00E30BD2">
      <w:pPr>
        <w:pStyle w:val="1"/>
        <w:numPr>
          <w:ilvl w:val="0"/>
          <w:numId w:val="6"/>
        </w:numPr>
        <w:tabs>
          <w:tab w:val="clear" w:pos="720"/>
          <w:tab w:val="num" w:pos="108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BD2">
        <w:rPr>
          <w:rFonts w:ascii="Times New Roman" w:hAnsi="Times New Roman" w:cs="Times New Roman"/>
          <w:sz w:val="28"/>
          <w:szCs w:val="28"/>
        </w:rPr>
        <w:t>Чусавитина</w:t>
      </w:r>
      <w:proofErr w:type="spellEnd"/>
      <w:r w:rsidRPr="00E30BD2">
        <w:rPr>
          <w:rFonts w:ascii="Times New Roman" w:hAnsi="Times New Roman" w:cs="Times New Roman"/>
          <w:sz w:val="28"/>
          <w:szCs w:val="28"/>
        </w:rPr>
        <w:t xml:space="preserve"> Г.Н. Педагогические условия готовности будущих учителей к использованию электронно-коммуникативных средств в учебно-воспитательном процессе: </w:t>
      </w:r>
      <w:proofErr w:type="spellStart"/>
      <w:r w:rsidRPr="00E30BD2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30BD2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E30BD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30BD2">
        <w:rPr>
          <w:rFonts w:ascii="Times New Roman" w:hAnsi="Times New Roman" w:cs="Times New Roman"/>
          <w:sz w:val="28"/>
          <w:szCs w:val="28"/>
        </w:rPr>
        <w:t>. наук. - Челябинск, 1995. –  23 с.</w:t>
      </w:r>
    </w:p>
    <w:p w:rsidR="003E48E5" w:rsidRPr="00E30BD2" w:rsidRDefault="003E48E5" w:rsidP="00E30BD2">
      <w:pPr>
        <w:spacing w:after="200" w:line="360" w:lineRule="auto"/>
        <w:ind w:firstLine="709"/>
        <w:jc w:val="center"/>
        <w:rPr>
          <w:bCs/>
          <w:caps/>
          <w:sz w:val="28"/>
          <w:szCs w:val="28"/>
        </w:rPr>
      </w:pPr>
    </w:p>
    <w:p w:rsidR="00DB2C31" w:rsidRPr="006467A6" w:rsidRDefault="00DB2C31" w:rsidP="00E30BD2">
      <w:pPr>
        <w:spacing w:line="360" w:lineRule="auto"/>
        <w:rPr>
          <w:sz w:val="28"/>
          <w:szCs w:val="28"/>
        </w:rPr>
      </w:pPr>
    </w:p>
    <w:sectPr w:rsidR="00DB2C31" w:rsidRPr="0064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898"/>
    <w:multiLevelType w:val="hybridMultilevel"/>
    <w:tmpl w:val="89C0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6A421A">
      <w:numFmt w:val="bullet"/>
      <w:lvlText w:val="-"/>
      <w:lvlJc w:val="left"/>
      <w:pPr>
        <w:ind w:left="1950" w:hanging="87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0D63"/>
    <w:multiLevelType w:val="hybridMultilevel"/>
    <w:tmpl w:val="B8A4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75F7B"/>
    <w:multiLevelType w:val="hybridMultilevel"/>
    <w:tmpl w:val="85604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7F11C2A"/>
    <w:multiLevelType w:val="hybridMultilevel"/>
    <w:tmpl w:val="624090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E210F5"/>
    <w:multiLevelType w:val="hybridMultilevel"/>
    <w:tmpl w:val="7C961DE4"/>
    <w:lvl w:ilvl="0" w:tplc="64D819E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0230FA4"/>
    <w:multiLevelType w:val="hybridMultilevel"/>
    <w:tmpl w:val="601A3BDC"/>
    <w:lvl w:ilvl="0" w:tplc="64D81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D4BB6"/>
    <w:multiLevelType w:val="hybridMultilevel"/>
    <w:tmpl w:val="B4129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AF757C"/>
    <w:multiLevelType w:val="hybridMultilevel"/>
    <w:tmpl w:val="4BDE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94602"/>
    <w:multiLevelType w:val="hybridMultilevel"/>
    <w:tmpl w:val="2384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570DCC"/>
    <w:multiLevelType w:val="hybridMultilevel"/>
    <w:tmpl w:val="F6B89D40"/>
    <w:lvl w:ilvl="0" w:tplc="25CC6E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8D37F1D"/>
    <w:multiLevelType w:val="hybridMultilevel"/>
    <w:tmpl w:val="9D76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B46CE"/>
    <w:multiLevelType w:val="hybridMultilevel"/>
    <w:tmpl w:val="F2D8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C7832"/>
    <w:multiLevelType w:val="hybridMultilevel"/>
    <w:tmpl w:val="B1407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99"/>
    <w:rsid w:val="00034E9A"/>
    <w:rsid w:val="000D5053"/>
    <w:rsid w:val="00257BA1"/>
    <w:rsid w:val="002E7F11"/>
    <w:rsid w:val="00304CDA"/>
    <w:rsid w:val="0030763C"/>
    <w:rsid w:val="00322205"/>
    <w:rsid w:val="0032422E"/>
    <w:rsid w:val="003E48E5"/>
    <w:rsid w:val="00415C29"/>
    <w:rsid w:val="004204FA"/>
    <w:rsid w:val="00497220"/>
    <w:rsid w:val="004B4456"/>
    <w:rsid w:val="005917A2"/>
    <w:rsid w:val="006467A6"/>
    <w:rsid w:val="006845DC"/>
    <w:rsid w:val="00694199"/>
    <w:rsid w:val="007C6A22"/>
    <w:rsid w:val="008906BA"/>
    <w:rsid w:val="009202D5"/>
    <w:rsid w:val="009219F0"/>
    <w:rsid w:val="00A15DDB"/>
    <w:rsid w:val="00A77490"/>
    <w:rsid w:val="00AB022B"/>
    <w:rsid w:val="00B0141E"/>
    <w:rsid w:val="00B7727B"/>
    <w:rsid w:val="00C26786"/>
    <w:rsid w:val="00C3518A"/>
    <w:rsid w:val="00CE16FD"/>
    <w:rsid w:val="00D6321E"/>
    <w:rsid w:val="00DB2C31"/>
    <w:rsid w:val="00E05C9C"/>
    <w:rsid w:val="00E30BD2"/>
    <w:rsid w:val="00E47A26"/>
    <w:rsid w:val="00E56E9A"/>
    <w:rsid w:val="00EA41A8"/>
    <w:rsid w:val="00F16E7D"/>
    <w:rsid w:val="00F75D9C"/>
    <w:rsid w:val="00FC06F7"/>
    <w:rsid w:val="00FC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E48E5"/>
  </w:style>
  <w:style w:type="character" w:styleId="a3">
    <w:name w:val="Hyperlink"/>
    <w:basedOn w:val="a0"/>
    <w:rsid w:val="003E48E5"/>
    <w:rPr>
      <w:color w:val="0000FF"/>
      <w:u w:val="single"/>
    </w:rPr>
  </w:style>
  <w:style w:type="paragraph" w:styleId="a4">
    <w:name w:val="Normal (Web)"/>
    <w:aliases w:val="Обычный (Web),Обычный (Web) + 14 pt,полужирный,27 см + 14 p..."/>
    <w:basedOn w:val="a"/>
    <w:link w:val="a5"/>
    <w:rsid w:val="00E05C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x-none" w:eastAsia="x-none"/>
    </w:rPr>
  </w:style>
  <w:style w:type="character" w:customStyle="1" w:styleId="a5">
    <w:name w:val="Обычный (веб) Знак"/>
    <w:aliases w:val="Обычный (Web) Знак,Обычный (Web) + 14 pt Знак,полужирный Знак,27 см + 14 p... Знак"/>
    <w:link w:val="a4"/>
    <w:uiPriority w:val="99"/>
    <w:locked/>
    <w:rsid w:val="00E05C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0">
    <w:name w:val="c0"/>
    <w:rsid w:val="00E05C9C"/>
  </w:style>
  <w:style w:type="paragraph" w:styleId="a6">
    <w:name w:val="caption"/>
    <w:basedOn w:val="a"/>
    <w:next w:val="a"/>
    <w:qFormat/>
    <w:rsid w:val="00E05C9C"/>
    <w:pPr>
      <w:widowControl/>
      <w:autoSpaceDE/>
      <w:autoSpaceDN/>
      <w:adjustRightInd/>
    </w:pPr>
    <w:rPr>
      <w:rFonts w:ascii="Arial" w:eastAsia="Times New Roman" w:hAnsi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05C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C9C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CE16FD"/>
    <w:pPr>
      <w:widowControl/>
      <w:autoSpaceDE/>
      <w:autoSpaceDN/>
      <w:adjustRightInd/>
      <w:ind w:left="720"/>
    </w:pPr>
    <w:rPr>
      <w:rFonts w:ascii="Verdana" w:eastAsia="Times New Roman" w:hAnsi="Verdana" w:cs="Verdana"/>
    </w:rPr>
  </w:style>
  <w:style w:type="character" w:customStyle="1" w:styleId="aa">
    <w:name w:val="Абзац списка Знак"/>
    <w:link w:val="a9"/>
    <w:uiPriority w:val="99"/>
    <w:locked/>
    <w:rsid w:val="00CE16FD"/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">
    <w:name w:val="Абзац списка1"/>
    <w:basedOn w:val="a"/>
    <w:rsid w:val="00A15DDB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b">
    <w:name w:val="абзац как абзац"/>
    <w:basedOn w:val="a"/>
    <w:rsid w:val="008906BA"/>
    <w:pPr>
      <w:autoSpaceDE/>
      <w:autoSpaceDN/>
      <w:adjustRightInd/>
      <w:ind w:firstLine="680"/>
      <w:jc w:val="both"/>
    </w:pPr>
    <w:rPr>
      <w:rFonts w:ascii="MS Serif" w:hAnsi="MS Seri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E48E5"/>
  </w:style>
  <w:style w:type="character" w:styleId="a3">
    <w:name w:val="Hyperlink"/>
    <w:basedOn w:val="a0"/>
    <w:rsid w:val="003E48E5"/>
    <w:rPr>
      <w:color w:val="0000FF"/>
      <w:u w:val="single"/>
    </w:rPr>
  </w:style>
  <w:style w:type="paragraph" w:styleId="a4">
    <w:name w:val="Normal (Web)"/>
    <w:aliases w:val="Обычный (Web),Обычный (Web) + 14 pt,полужирный,27 см + 14 p..."/>
    <w:basedOn w:val="a"/>
    <w:link w:val="a5"/>
    <w:rsid w:val="00E05C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x-none" w:eastAsia="x-none"/>
    </w:rPr>
  </w:style>
  <w:style w:type="character" w:customStyle="1" w:styleId="a5">
    <w:name w:val="Обычный (веб) Знак"/>
    <w:aliases w:val="Обычный (Web) Знак,Обычный (Web) + 14 pt Знак,полужирный Знак,27 см + 14 p... Знак"/>
    <w:link w:val="a4"/>
    <w:uiPriority w:val="99"/>
    <w:locked/>
    <w:rsid w:val="00E05C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0">
    <w:name w:val="c0"/>
    <w:rsid w:val="00E05C9C"/>
  </w:style>
  <w:style w:type="paragraph" w:styleId="a6">
    <w:name w:val="caption"/>
    <w:basedOn w:val="a"/>
    <w:next w:val="a"/>
    <w:qFormat/>
    <w:rsid w:val="00E05C9C"/>
    <w:pPr>
      <w:widowControl/>
      <w:autoSpaceDE/>
      <w:autoSpaceDN/>
      <w:adjustRightInd/>
    </w:pPr>
    <w:rPr>
      <w:rFonts w:ascii="Arial" w:eastAsia="Times New Roman" w:hAnsi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05C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5C9C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CE16FD"/>
    <w:pPr>
      <w:widowControl/>
      <w:autoSpaceDE/>
      <w:autoSpaceDN/>
      <w:adjustRightInd/>
      <w:ind w:left="720"/>
    </w:pPr>
    <w:rPr>
      <w:rFonts w:ascii="Verdana" w:eastAsia="Times New Roman" w:hAnsi="Verdana" w:cs="Verdana"/>
    </w:rPr>
  </w:style>
  <w:style w:type="character" w:customStyle="1" w:styleId="aa">
    <w:name w:val="Абзац списка Знак"/>
    <w:link w:val="a9"/>
    <w:uiPriority w:val="99"/>
    <w:locked/>
    <w:rsid w:val="00CE16FD"/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">
    <w:name w:val="Абзац списка1"/>
    <w:basedOn w:val="a"/>
    <w:rsid w:val="00A15DDB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b">
    <w:name w:val="абзац как абзац"/>
    <w:basedOn w:val="a"/>
    <w:rsid w:val="008906BA"/>
    <w:pPr>
      <w:autoSpaceDE/>
      <w:autoSpaceDN/>
      <w:adjustRightInd/>
      <w:ind w:firstLine="680"/>
      <w:jc w:val="both"/>
    </w:pPr>
    <w:rPr>
      <w:rFonts w:ascii="MS Serif" w:hAnsi="MS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yperlink" Target="http://pedagogika.snauka.ru/goto/http:/xn--273--84d1f.xn--p1ai/akty_minobrnauki_rossii/pismo-minobrnauki-rf-ot-7062013-no-ir-53507" TargetMode="Externa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hyperlink" Target="mailto:gazizovaelizaveta@rambler.ru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7;&#1072;&#1096;&#1072;\Downloads\Tablitsy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7;&#1072;&#1096;&#1072;\Downloads\Tablitsy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6635065265670274E-2"/>
          <c:y val="4.0668570274869455E-2"/>
          <c:w val="0.7120281954722214"/>
          <c:h val="0.885882149346709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 группа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4"/>
                <c:pt idx="0">
                  <c:v>достаточный</c:v>
                </c:pt>
                <c:pt idx="1">
                  <c:v>сниженный</c:v>
                </c:pt>
                <c:pt idx="2">
                  <c:v>низкий</c:v>
                </c:pt>
                <c:pt idx="3">
                  <c:v>критический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</c:v>
                </c:pt>
                <c:pt idx="1">
                  <c:v>52</c:v>
                </c:pt>
                <c:pt idx="2">
                  <c:v>24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4"/>
                <c:pt idx="0">
                  <c:v>достаточный</c:v>
                </c:pt>
                <c:pt idx="1">
                  <c:v>сниженный</c:v>
                </c:pt>
                <c:pt idx="2">
                  <c:v>низкий</c:v>
                </c:pt>
                <c:pt idx="3">
                  <c:v>критический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</c:v>
                </c:pt>
                <c:pt idx="1">
                  <c:v>54</c:v>
                </c:pt>
                <c:pt idx="2">
                  <c:v>24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9123456"/>
        <c:axId val="69125248"/>
        <c:axId val="0"/>
      </c:bar3DChart>
      <c:catAx>
        <c:axId val="69123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9125248"/>
        <c:crosses val="autoZero"/>
        <c:auto val="1"/>
        <c:lblAlgn val="ctr"/>
        <c:lblOffset val="100"/>
        <c:tickLblSkip val="1"/>
        <c:noMultiLvlLbl val="0"/>
      </c:catAx>
      <c:valAx>
        <c:axId val="69125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9123456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71939249352072765"/>
          <c:y val="0.7178283270146808"/>
          <c:w val="0.2798572705884293"/>
          <c:h val="0.22237549010077484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>
                <a:effectLst/>
              </a:rPr>
              <a:t>Констатирующий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>
                <a:effectLst/>
              </a:rPr>
              <a:t>эксперимент</a:t>
            </a:r>
            <a:endParaRPr lang="ru-RU">
              <a:effectLst/>
            </a:endParaRP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7405074365704281E-2"/>
          <c:y val="0.19479632685171647"/>
          <c:w val="0.68752690288713914"/>
          <c:h val="0.655867499321205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[Tablitsy.xlsx]Лист1!$B$1:$B$2</c:f>
              <c:strCache>
                <c:ptCount val="1"/>
                <c:pt idx="0">
                  <c:v>Группы  ЭГ</c:v>
                </c:pt>
              </c:strCache>
            </c:strRef>
          </c:tx>
          <c:invertIfNegative val="0"/>
          <c:cat>
            <c:strRef>
              <c:f>[Tablitsy.xlsx]Лист1!$A$3:$A$6</c:f>
              <c:strCache>
                <c:ptCount val="4"/>
                <c:pt idx="0">
                  <c:v>Достаточный</c:v>
                </c:pt>
                <c:pt idx="1">
                  <c:v>Сниженный</c:v>
                </c:pt>
                <c:pt idx="2">
                  <c:v>Низкий</c:v>
                </c:pt>
                <c:pt idx="3">
                  <c:v>Критический низкий</c:v>
                </c:pt>
              </c:strCache>
            </c:strRef>
          </c:cat>
          <c:val>
            <c:numRef>
              <c:f>[Tablitsy.xlsx]Лист1!$B$3:$B$6</c:f>
              <c:numCache>
                <c:formatCode>0%</c:formatCode>
                <c:ptCount val="4"/>
                <c:pt idx="0">
                  <c:v>0.27</c:v>
                </c:pt>
                <c:pt idx="1">
                  <c:v>0.6</c:v>
                </c:pt>
                <c:pt idx="2">
                  <c:v>0.1</c:v>
                </c:pt>
                <c:pt idx="3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[Tablitsy.xlsx]Лист1!$C$1:$C$2</c:f>
              <c:strCache>
                <c:ptCount val="1"/>
                <c:pt idx="0">
                  <c:v>Группы  КГ</c:v>
                </c:pt>
              </c:strCache>
            </c:strRef>
          </c:tx>
          <c:invertIfNegative val="0"/>
          <c:cat>
            <c:strRef>
              <c:f>[Tablitsy.xlsx]Лист1!$A$3:$A$6</c:f>
              <c:strCache>
                <c:ptCount val="4"/>
                <c:pt idx="0">
                  <c:v>Достаточный</c:v>
                </c:pt>
                <c:pt idx="1">
                  <c:v>Сниженный</c:v>
                </c:pt>
                <c:pt idx="2">
                  <c:v>Низкий</c:v>
                </c:pt>
                <c:pt idx="3">
                  <c:v>Критический низкий</c:v>
                </c:pt>
              </c:strCache>
            </c:strRef>
          </c:cat>
          <c:val>
            <c:numRef>
              <c:f>[Tablitsy.xlsx]Лист1!$C$3:$C$6</c:f>
              <c:numCache>
                <c:formatCode>0%</c:formatCode>
                <c:ptCount val="4"/>
                <c:pt idx="0">
                  <c:v>0.13</c:v>
                </c:pt>
                <c:pt idx="1">
                  <c:v>0.56999999999999995</c:v>
                </c:pt>
                <c:pt idx="2">
                  <c:v>0.25</c:v>
                </c:pt>
                <c:pt idx="3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134976"/>
        <c:axId val="69042560"/>
      </c:barChart>
      <c:catAx>
        <c:axId val="69134976"/>
        <c:scaling>
          <c:orientation val="minMax"/>
        </c:scaling>
        <c:delete val="0"/>
        <c:axPos val="b"/>
        <c:majorTickMark val="out"/>
        <c:minorTickMark val="none"/>
        <c:tickLblPos val="nextTo"/>
        <c:crossAx val="69042560"/>
        <c:crosses val="autoZero"/>
        <c:auto val="1"/>
        <c:lblAlgn val="ctr"/>
        <c:lblOffset val="100"/>
        <c:noMultiLvlLbl val="0"/>
      </c:catAx>
      <c:valAx>
        <c:axId val="69042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9134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Контрольный эксперимент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9.2233826420233034E-2"/>
          <c:y val="0.17930708661417322"/>
          <c:w val="0.68621948407076727"/>
          <c:h val="0.689967951374499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[Tablitsy.xlsx]Лист1!$B$9:$B$10</c:f>
              <c:strCache>
                <c:ptCount val="1"/>
                <c:pt idx="0">
                  <c:v>Группы  ЭГ</c:v>
                </c:pt>
              </c:strCache>
            </c:strRef>
          </c:tx>
          <c:invertIfNegative val="0"/>
          <c:cat>
            <c:strRef>
              <c:f>[Tablitsy.xlsx]Лист1!$A$11:$A$14</c:f>
              <c:strCache>
                <c:ptCount val="4"/>
                <c:pt idx="0">
                  <c:v>Достаточный</c:v>
                </c:pt>
                <c:pt idx="1">
                  <c:v>Сниженный</c:v>
                </c:pt>
                <c:pt idx="2">
                  <c:v>Низкий</c:v>
                </c:pt>
                <c:pt idx="3">
                  <c:v>Критический низкий</c:v>
                </c:pt>
              </c:strCache>
            </c:strRef>
          </c:cat>
          <c:val>
            <c:numRef>
              <c:f>[Tablitsy.xlsx]Лист1!$B$11:$B$14</c:f>
              <c:numCache>
                <c:formatCode>0%</c:formatCode>
                <c:ptCount val="4"/>
                <c:pt idx="0">
                  <c:v>0.1</c:v>
                </c:pt>
                <c:pt idx="1">
                  <c:v>0.52</c:v>
                </c:pt>
                <c:pt idx="2">
                  <c:v>0.24</c:v>
                </c:pt>
                <c:pt idx="3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[Tablitsy.xlsx]Лист1!$C$9:$C$10</c:f>
              <c:strCache>
                <c:ptCount val="1"/>
                <c:pt idx="0">
                  <c:v>Группы  КГ</c:v>
                </c:pt>
              </c:strCache>
            </c:strRef>
          </c:tx>
          <c:invertIfNegative val="0"/>
          <c:cat>
            <c:strRef>
              <c:f>[Tablitsy.xlsx]Лист1!$A$11:$A$14</c:f>
              <c:strCache>
                <c:ptCount val="4"/>
                <c:pt idx="0">
                  <c:v>Достаточный</c:v>
                </c:pt>
                <c:pt idx="1">
                  <c:v>Сниженный</c:v>
                </c:pt>
                <c:pt idx="2">
                  <c:v>Низкий</c:v>
                </c:pt>
                <c:pt idx="3">
                  <c:v>Критический низкий</c:v>
                </c:pt>
              </c:strCache>
            </c:strRef>
          </c:cat>
          <c:val>
            <c:numRef>
              <c:f>[Tablitsy.xlsx]Лист1!$C$11:$C$14</c:f>
              <c:numCache>
                <c:formatCode>0%</c:formatCode>
                <c:ptCount val="4"/>
                <c:pt idx="0">
                  <c:v>0.1</c:v>
                </c:pt>
                <c:pt idx="1">
                  <c:v>0.52</c:v>
                </c:pt>
                <c:pt idx="2">
                  <c:v>0.24</c:v>
                </c:pt>
                <c:pt idx="3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067904"/>
        <c:axId val="69069440"/>
      </c:barChart>
      <c:catAx>
        <c:axId val="69067904"/>
        <c:scaling>
          <c:orientation val="minMax"/>
        </c:scaling>
        <c:delete val="0"/>
        <c:axPos val="b"/>
        <c:majorTickMark val="out"/>
        <c:minorTickMark val="none"/>
        <c:tickLblPos val="nextTo"/>
        <c:crossAx val="69069440"/>
        <c:crosses val="autoZero"/>
        <c:auto val="1"/>
        <c:lblAlgn val="ctr"/>
        <c:lblOffset val="100"/>
        <c:noMultiLvlLbl val="0"/>
      </c:catAx>
      <c:valAx>
        <c:axId val="6906944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9067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0.37028</cdr:x>
      <cdr:y>0.02553</cdr:y>
    </cdr:from>
    <cdr:to>
      <cdr:x>0.6774</cdr:x>
      <cdr:y>0.13618</cdr:y>
    </cdr:to>
    <cdr:sp macro="" textlink="">
      <cdr:nvSpPr>
        <cdr:cNvPr id="2" name="Заголовок 6"/>
        <cdr:cNvSpPr>
          <a:spLocks xmlns:a="http://schemas.openxmlformats.org/drawingml/2006/main" noGrp="1"/>
        </cdr:cNvSpPr>
      </cdr:nvSpPr>
      <cdr:spPr>
        <a:xfrm xmlns:a="http://schemas.openxmlformats.org/drawingml/2006/main">
          <a:off x="2232544" y="57150"/>
          <a:ext cx="1851726" cy="24767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lIns="91440" tIns="45720" rIns="91440" bIns="45720" rtlCol="0" anchor="ctr">
          <a:noAutofit/>
        </a:bodyPr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0.09512</cdr:x>
      <cdr:y>0.1053</cdr:y>
    </cdr:from>
    <cdr:to>
      <cdr:x>0.40224</cdr:x>
      <cdr:y>0.14074</cdr:y>
    </cdr:to>
    <cdr:sp macro="" textlink="">
      <cdr:nvSpPr>
        <cdr:cNvPr id="3" name="Заголовок 6"/>
        <cdr:cNvSpPr>
          <a:spLocks xmlns:a="http://schemas.openxmlformats.org/drawingml/2006/main" noGrp="1"/>
        </cdr:cNvSpPr>
      </cdr:nvSpPr>
      <cdr:spPr>
        <a:xfrm xmlns:a="http://schemas.openxmlformats.org/drawingml/2006/main">
          <a:off x="565063" y="416968"/>
          <a:ext cx="1824423" cy="1403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0.09011</cdr:x>
      <cdr:y>0.0383</cdr:y>
    </cdr:from>
    <cdr:to>
      <cdr:x>0.39723</cdr:x>
      <cdr:y>0.13013</cdr:y>
    </cdr:to>
    <cdr:sp macro="" textlink="">
      <cdr:nvSpPr>
        <cdr:cNvPr id="4" name="Заголовок 6"/>
        <cdr:cNvSpPr>
          <a:spLocks xmlns:a="http://schemas.openxmlformats.org/drawingml/2006/main" noGrp="1"/>
        </cdr:cNvSpPr>
      </cdr:nvSpPr>
      <cdr:spPr>
        <a:xfrm xmlns:a="http://schemas.openxmlformats.org/drawingml/2006/main">
          <a:off x="543290" y="85725"/>
          <a:ext cx="1851726" cy="2055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horz" lIns="91440" tIns="45720" rIns="91440" bIns="45720" rtlCol="0" anchor="ctr">
          <a:noAutofit/>
        </a:bodyPr>
        <a:lstStyle xmlns:a="http://schemas.openxmlformats.org/drawingml/2006/main">
          <a:lvl1pPr algn="ctr" defTabSz="914400" rtl="0" eaLnBrk="1" latinLnBrk="0" hangingPunct="1">
            <a:spcBef>
              <a:spcPct val="0"/>
            </a:spcBef>
            <a:buNone/>
            <a:defRPr sz="4400" kern="1200">
              <a:solidFill>
                <a:schemeClr val="tx1"/>
              </a:solidFill>
              <a:latin typeface="+mj-lt"/>
              <a:ea typeface="+mj-ea"/>
              <a:cs typeface="+mj-cs"/>
            </a:defRPr>
          </a:lvl1pPr>
        </a:lstStyle>
        <a:p xmlns:a="http://schemas.openxmlformats.org/drawingml/2006/main">
          <a:pPr>
            <a:lnSpc>
              <a:spcPts val="800"/>
            </a:lnSpc>
          </a:pPr>
          <a:r>
            <a:rPr lang="ru-RU" sz="1000" dirty="0" smtClean="0"/>
            <a:t>Констатирующий </a:t>
          </a:r>
        </a:p>
        <a:p xmlns:a="http://schemas.openxmlformats.org/drawingml/2006/main">
          <a:pPr>
            <a:lnSpc>
              <a:spcPts val="1000"/>
            </a:lnSpc>
          </a:pPr>
          <a:r>
            <a:rPr lang="ru-RU" sz="1000" dirty="0" smtClean="0"/>
            <a:t>эксперимент</a:t>
          </a:r>
          <a:endParaRPr lang="ru-RU" sz="10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Un1t</cp:lastModifiedBy>
  <cp:revision>23</cp:revision>
  <dcterms:created xsi:type="dcterms:W3CDTF">2017-06-15T07:24:00Z</dcterms:created>
  <dcterms:modified xsi:type="dcterms:W3CDTF">2017-09-28T08:46:00Z</dcterms:modified>
</cp:coreProperties>
</file>