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8" w:rsidRDefault="00524448" w:rsidP="00524448">
      <w:pPr>
        <w:pStyle w:val="a3"/>
        <w:spacing w:before="0" w:beforeAutospacing="0" w:after="120" w:afterAutospacing="0"/>
        <w:ind w:firstLine="340"/>
        <w:jc w:val="center"/>
        <w:rPr>
          <w:b/>
        </w:rPr>
      </w:pPr>
    </w:p>
    <w:p w:rsidR="00F43BE1" w:rsidRPr="00A47905" w:rsidRDefault="00F43BE1" w:rsidP="00A4790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/>
          <w:b/>
          <w:sz w:val="28"/>
          <w:szCs w:val="28"/>
          <w:lang w:val="ru-RU"/>
        </w:rPr>
        <w:t>ОРГАНИЗАЦИЯ ПРОЕКТНОЙ И</w:t>
      </w:r>
      <w:r w:rsidRPr="00A47905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/>
          <w:b/>
          <w:sz w:val="28"/>
          <w:szCs w:val="28"/>
          <w:lang w:val="ru-RU"/>
        </w:rPr>
        <w:t>ИССЛЕДОВАТЕЛЬСКОЙ ДЕЯТЕЛЬНОСТИ УЧАЩИХСЯ С</w:t>
      </w:r>
      <w:r w:rsidRPr="00A47905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/>
          <w:b/>
          <w:sz w:val="28"/>
          <w:szCs w:val="28"/>
          <w:lang w:val="ru-RU"/>
        </w:rPr>
        <w:t xml:space="preserve">ИСПОЛЬЗОВАНИЕМ ДАТЧИКОВ  </w:t>
      </w:r>
      <w:r w:rsidRPr="00A47905">
        <w:rPr>
          <w:rFonts w:ascii="Times New Roman" w:hAnsi="Times New Roman"/>
          <w:b/>
          <w:sz w:val="28"/>
          <w:szCs w:val="28"/>
        </w:rPr>
        <w:t>VERNIER</w:t>
      </w:r>
    </w:p>
    <w:p w:rsidR="00F43BE1" w:rsidRPr="00A47905" w:rsidRDefault="00F43BE1" w:rsidP="00A47905">
      <w:pPr>
        <w:tabs>
          <w:tab w:val="left" w:pos="3912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479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Васильева О.В.</w:t>
      </w:r>
    </w:p>
    <w:p w:rsidR="00F43BE1" w:rsidRPr="00A47905" w:rsidRDefault="00F43BE1" w:rsidP="00A47905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F43BE1" w:rsidRPr="00A47905" w:rsidRDefault="00F43BE1" w:rsidP="00A4790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F43BE1" w:rsidRPr="00A47905" w:rsidRDefault="00F43BE1" w:rsidP="00A47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Рассмотрена необходимость применения нового оборудования в школе. Представлены</w:t>
      </w:r>
      <w:r w:rsidRPr="00A4790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возможности</w:t>
      </w:r>
      <w:r w:rsidRPr="00A47905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</w:t>
      </w:r>
      <w:r w:rsidRPr="00A4790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датчиков  </w:t>
      </w:r>
      <w:r w:rsidRPr="00A47905">
        <w:rPr>
          <w:rFonts w:ascii="Times New Roman" w:eastAsia="Times New Roman" w:hAnsi="Times New Roman" w:cs="Times New Roman"/>
          <w:sz w:val="28"/>
          <w:szCs w:val="28"/>
        </w:rPr>
        <w:t>VERNIER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A4790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A47905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этапах</w:t>
      </w:r>
      <w:r w:rsidRPr="00A4790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учебного</w:t>
      </w:r>
      <w:r w:rsidRPr="00A4790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</w:t>
      </w:r>
      <w:r w:rsidRPr="00A4790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4790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A47905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47905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уроках, так и во внеурочной</w:t>
      </w:r>
      <w:r w:rsidRPr="00A47905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A47905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деятельности.</w:t>
      </w:r>
    </w:p>
    <w:p w:rsidR="00F43BE1" w:rsidRPr="00A47905" w:rsidRDefault="00F43BE1" w:rsidP="00A4790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3BE1" w:rsidRPr="00A47905" w:rsidRDefault="00F43BE1" w:rsidP="00A4790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49B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В соврем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енной жизни невозможно предста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вить отрасль человеческой деятельности без применения информационных технологий, т.е. технологий переработки информации на базе компьютерных вычислительных систем. И все активнее и прочнее </w:t>
      </w:r>
      <w:r w:rsidR="00CE349B" w:rsidRPr="00A47905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входят в школьное о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бра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зование. В п</w:t>
      </w:r>
      <w:r w:rsidR="0009030F" w:rsidRPr="00A47905">
        <w:rPr>
          <w:rFonts w:ascii="Times New Roman" w:hAnsi="Times New Roman" w:cs="Times New Roman"/>
          <w:sz w:val="28"/>
          <w:szCs w:val="28"/>
          <w:lang w:val="ru-RU"/>
        </w:rPr>
        <w:t>роцесс информатизации в послед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ние годы ус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пешно вовлекаются естественнона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учные дисциплины, в то</w:t>
      </w:r>
      <w:r w:rsidR="00CE349B" w:rsidRPr="00A47905">
        <w:rPr>
          <w:rFonts w:ascii="Times New Roman" w:hAnsi="Times New Roman" w:cs="Times New Roman"/>
          <w:sz w:val="28"/>
          <w:szCs w:val="28"/>
          <w:lang w:val="ru-RU"/>
        </w:rPr>
        <w:t>м числе физика, химия, биология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. В этих условиях весьма важной представляется организация работы учащихся с цифровыми инструментами различного рода, что обеспечит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современное качество образова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ния на основе сохранения его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фундаментально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сти и соответствия актуальным перспективным потребностям личности, общества, государства. </w:t>
      </w:r>
    </w:p>
    <w:p w:rsidR="00F14D39" w:rsidRPr="00A47905" w:rsidRDefault="00166025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В 2013 году команда МОУ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Фершампенуазская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СОШ стала победителем конкурсного отбора областных государственных и муниципальных образовательных учреждений, реализующих основные и дополнительные общеобразовательные программы, для открытия на их базе центров образовательной робототехники. На грант были закуплены датчики компании </w:t>
      </w:r>
      <w:r w:rsidRPr="00A47905">
        <w:rPr>
          <w:rFonts w:ascii="Times New Roman" w:hAnsi="Times New Roman" w:cs="Times New Roman"/>
          <w:sz w:val="28"/>
          <w:szCs w:val="28"/>
        </w:rPr>
        <w:t>VERNIER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 и соответствующее программное обеспечение. Использование такого робототехнического комплекта открыло перед нами новые возможности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, потому как позволило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>данный комплект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многочисленных экспериментов в самых разных 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естественнонаучных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областях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20EE" w:rsidRPr="00A47905" w:rsidRDefault="00361340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Датчики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позволя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диагностировать состояние исследуемого объекта. Данные эксперимента обрабатываются и выводятся на экран в реальном масштабе времени и в рациональной графической форме, в виде численных значений, диаграмм, графиков и таблиц. Основное внимание исследователя при этом сосредотачивается не на сборке и 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настройке экспериментальной установки, а на проектировании различных вариантов проведения эксперимента, накоплении данных, их анализе и интерпретации, формулировке выводов.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Работа с данным оборудованием показала, что оно не исключает реальный эксперимент, в отличие от б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ольшого числа появившихся в по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следнее время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виртуальных лабораторий, пред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лагающих компьютерные модели реальных опытов. Такие модели, бесспорно, нужны и важны, но не как замена реального физического опыта, а как его дополнение, т.к. работа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дится с идеальными моделями, и, конечно, для моделировани</w:t>
      </w:r>
      <w:r w:rsidR="005507CA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процессов, которые не мо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гут быть реализованы эксперим</w:t>
      </w:r>
      <w:r w:rsidR="005507CA" w:rsidRPr="00A47905">
        <w:rPr>
          <w:rFonts w:ascii="Times New Roman" w:hAnsi="Times New Roman" w:cs="Times New Roman"/>
          <w:sz w:val="28"/>
          <w:szCs w:val="28"/>
          <w:lang w:val="ru-RU"/>
        </w:rPr>
        <w:t>ентально в школьном кабинете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Для выпо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лнения требований государствен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ного стандарта о</w:t>
      </w:r>
      <w:r w:rsidR="00733756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бщего образования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выпускник школы должен овладеть ос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нова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ми научног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о метода познания и эксперимен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тальными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умениями и навыками, иметь пре</w:t>
      </w:r>
      <w:r w:rsidR="00E620EE" w:rsidRPr="00A4790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ставление о научном подходе к исследованию явлений при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роды с использованием новых ин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формационно-коммуникационных технологий. А одна из основных целей обучения в сов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менной школе </w:t>
      </w:r>
      <w:r w:rsidR="00733756" w:rsidRPr="00A47905">
        <w:rPr>
          <w:rFonts w:ascii="Times New Roman" w:hAnsi="Times New Roman" w:cs="Times New Roman"/>
          <w:sz w:val="28"/>
          <w:szCs w:val="28"/>
          <w:lang w:val="ru-RU"/>
        </w:rPr>
        <w:t>– вооружить учащегося не столь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ко знаниями, сколько способами  овладения ими.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87280A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датчиков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позволило расширить диапазон опытов и исследований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, рассматривать быстропротекаю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щие процессы, повысить научность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мых работ. 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Цели и</w:t>
      </w:r>
      <w:r w:rsidR="0087280A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спользования </w:t>
      </w:r>
      <w:r w:rsidR="00CA41A4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комплекта, состоящего из </w:t>
      </w:r>
      <w:r w:rsidR="008A71F0" w:rsidRPr="00A47905">
        <w:rPr>
          <w:rFonts w:ascii="Times New Roman" w:hAnsi="Times New Roman" w:cs="Times New Roman"/>
          <w:sz w:val="28"/>
          <w:szCs w:val="28"/>
          <w:lang w:val="ru-RU"/>
        </w:rPr>
        <w:t>датчиков</w:t>
      </w:r>
      <w:r w:rsidR="00176B08" w:rsidRPr="00A47905">
        <w:rPr>
          <w:sz w:val="28"/>
          <w:szCs w:val="28"/>
          <w:lang w:val="ru-RU"/>
        </w:rPr>
        <w:t xml:space="preserve"> 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VERNIER и </w:t>
      </w:r>
      <w:r w:rsidR="00176B08" w:rsidRPr="00A47905">
        <w:rPr>
          <w:rFonts w:ascii="Times New Roman" w:hAnsi="Times New Roman" w:cs="Times New Roman"/>
          <w:sz w:val="28"/>
          <w:szCs w:val="28"/>
        </w:rPr>
        <w:t>LEGO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-роботов  </w:t>
      </w:r>
      <w:r w:rsidR="00176B08" w:rsidRPr="00A47905">
        <w:rPr>
          <w:rFonts w:ascii="Times New Roman" w:hAnsi="Times New Roman" w:cs="Times New Roman"/>
          <w:sz w:val="28"/>
          <w:szCs w:val="28"/>
        </w:rPr>
        <w:t>MINDSTORMS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905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A47905">
        <w:rPr>
          <w:rFonts w:ascii="Times New Roman" w:hAnsi="Times New Roman" w:cs="Times New Roman"/>
          <w:sz w:val="28"/>
          <w:szCs w:val="28"/>
        </w:rPr>
        <w:t>EV</w:t>
      </w:r>
      <w:r w:rsidR="00A47905" w:rsidRPr="00A479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A71F0" w:rsidRPr="00A479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котор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ые мы ставим перед собой, согла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суются с На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циональной образовательной ини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циативой «Наша новая школа» и могут быть определены следующим образом: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осущ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ествлять новые подходы к обуче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нию;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спо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собствовать формированию у уча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щихся навы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ков исследовательской деятельно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сти;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раскр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ывать творческий потенциал уча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осуществлять поиск, обработку и анализ информации на современном оборудовании (не </w:t>
      </w:r>
      <w:proofErr w:type="gramStart"/>
      <w:r w:rsidRPr="00A47905">
        <w:rPr>
          <w:rFonts w:ascii="Times New Roman" w:hAnsi="Times New Roman" w:cs="Times New Roman"/>
          <w:sz w:val="28"/>
          <w:szCs w:val="28"/>
          <w:lang w:val="ru-RU"/>
        </w:rPr>
        <w:t>исключая</w:t>
      </w:r>
      <w:proofErr w:type="gram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при этом традиционных подходов).</w:t>
      </w:r>
    </w:p>
    <w:p w:rsidR="00F43BE1" w:rsidRPr="00A47905" w:rsidRDefault="00176B08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43BE1" w:rsidRPr="00A47905">
        <w:rPr>
          <w:rFonts w:ascii="Times New Roman" w:hAnsi="Times New Roman" w:cs="Times New Roman"/>
          <w:sz w:val="28"/>
          <w:szCs w:val="28"/>
          <w:lang w:val="ru-RU"/>
        </w:rPr>
        <w:t>снов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ное направление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данного комплекта </w:t>
      </w:r>
      <w:r w:rsidR="00F43BE1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– проектно-исследовательская деятельность учащихся в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рамках элективных курсов и фа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культативов.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Под исследовательской деятельностью учащихся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понимается деятельность, связан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ная с реше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нием творческих, исследователь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ских задач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с заранее неизвестными решени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ями.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Это уникальная д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еятельность свя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зана с отк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рытием новых для учащихся явле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ний,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связей, закономерностей. 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Комплект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позволяет выполня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ть естественнонаучные исследова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ния   на   современном   уровне,   исследовать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действительно интересующие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учащихся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объекты и явления, позволяет им находить свои варианты решений.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Компактность и мобильность 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>комплекта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применять ее в исследовательских проектах и в походных условиях. Например, можно прове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сти исследование физических па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раметров рек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и, используя датчики.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Исследование включает в себя: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изучен</w:t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>ие изменения температурного ре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жима речной воды в зависимости от времени суток, от глубины реки, от скорости течения, от структуры дна;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определение скорости течения реки на разных участках, определение средней скорости течения реки, расчет расхода воды;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определение изменения температ</w:t>
      </w:r>
      <w:r w:rsidR="00BD452B" w:rsidRPr="00A47905">
        <w:rPr>
          <w:rFonts w:ascii="Times New Roman" w:hAnsi="Times New Roman" w:cs="Times New Roman"/>
          <w:sz w:val="28"/>
          <w:szCs w:val="28"/>
          <w:lang w:val="ru-RU"/>
        </w:rPr>
        <w:t>уры, влажности, давления, освеще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нности в течение дня;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6B08" w:rsidRPr="00A47905">
        <w:rPr>
          <w:rFonts w:ascii="Times New Roman" w:hAnsi="Times New Roman" w:cs="Times New Roman"/>
          <w:sz w:val="28"/>
          <w:szCs w:val="28"/>
          <w:lang w:val="ru-RU"/>
        </w:rPr>
        <w:t>определение мутности, кислотности воды</w:t>
      </w:r>
      <w:r w:rsidR="00BD452B" w:rsidRPr="00A47905">
        <w:rPr>
          <w:rFonts w:ascii="Times New Roman" w:hAnsi="Times New Roman"/>
          <w:sz w:val="28"/>
          <w:szCs w:val="28"/>
          <w:lang w:val="ru-RU"/>
        </w:rPr>
        <w:t>, количества растворенного кислорода.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В исслед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овательских проектах обычно при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нимают участие не все учащиеся, а лишь наиболее мотивированные и способные к такой деятельност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и. Внеурочная деятельность уча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щихся хороша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тем, что исследования, проводи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мые ими, не ограничены по времени, поэтому применение </w:t>
      </w:r>
      <w:r w:rsidR="00020B0D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датчиков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имеет большие возможности.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Так, например, учащимися 9 класса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Клюшиным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Михаилом, Поляковым Антоном и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Саперовым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Данилой был выполнен проект «Влияние ультрафиолета на здоровье и защита от него».  Учащиеся исследовали солнцезащитные очки, одежду, солнцезащитные крема на их защитные свойства от </w:t>
      </w:r>
      <w:proofErr w:type="gramStart"/>
      <w:r w:rsidRPr="00A47905">
        <w:rPr>
          <w:rFonts w:ascii="Times New Roman" w:hAnsi="Times New Roman" w:cs="Times New Roman"/>
          <w:sz w:val="28"/>
          <w:szCs w:val="28"/>
          <w:lang w:val="ru-RU"/>
        </w:rPr>
        <w:t>УФ-излучения</w:t>
      </w:r>
      <w:proofErr w:type="gram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Задачи данного проекта: 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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Исследовать зависимость количества </w:t>
      </w:r>
      <w:proofErr w:type="gramStart"/>
      <w:r w:rsidRPr="00A47905">
        <w:rPr>
          <w:rFonts w:ascii="Times New Roman" w:hAnsi="Times New Roman" w:cs="Times New Roman"/>
          <w:sz w:val="28"/>
          <w:szCs w:val="28"/>
          <w:lang w:val="ru-RU"/>
        </w:rPr>
        <w:t>УФ-излучения</w:t>
      </w:r>
      <w:proofErr w:type="gram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 на организм человека от природных факторов среды.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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Исследовать возможные меры защиты;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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Исследовать влияние </w:t>
      </w:r>
      <w:proofErr w:type="gramStart"/>
      <w:r w:rsidRPr="00A47905">
        <w:rPr>
          <w:rFonts w:ascii="Times New Roman" w:hAnsi="Times New Roman" w:cs="Times New Roman"/>
          <w:sz w:val="28"/>
          <w:szCs w:val="28"/>
          <w:lang w:val="ru-RU"/>
        </w:rPr>
        <w:t>УФ-излучения</w:t>
      </w:r>
      <w:proofErr w:type="gram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на здоровье человека.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Оборудование, используемое  для выполнения исследований: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компьютер, датчик UVB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Vernier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, интеллектуальный блок LEGO </w:t>
      </w:r>
      <w:r w:rsidR="00A47905">
        <w:rPr>
          <w:rFonts w:ascii="Times New Roman" w:hAnsi="Times New Roman" w:cs="Times New Roman"/>
          <w:sz w:val="28"/>
          <w:szCs w:val="28"/>
        </w:rPr>
        <w:t>EV</w:t>
      </w:r>
      <w:r w:rsidR="00A47905" w:rsidRPr="00A479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7905">
        <w:rPr>
          <w:rFonts w:ascii="Times New Roman" w:hAnsi="Times New Roman" w:cs="Times New Roman"/>
          <w:sz w:val="28"/>
          <w:szCs w:val="28"/>
          <w:lang w:val="ru-RU"/>
        </w:rPr>
        <w:t>, кабель</w:t>
      </w:r>
      <w:proofErr w:type="gramStart"/>
      <w:r w:rsid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программное обеспечение MINDSTORMS </w:t>
      </w:r>
      <w:r w:rsidR="00A47905">
        <w:rPr>
          <w:rFonts w:ascii="Times New Roman" w:hAnsi="Times New Roman" w:cs="Times New Roman"/>
          <w:sz w:val="28"/>
          <w:szCs w:val="28"/>
        </w:rPr>
        <w:t>EV</w:t>
      </w:r>
      <w:r w:rsidR="00A47905" w:rsidRPr="00A479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версии</w:t>
      </w:r>
      <w:r w:rsidR="00A47905">
        <w:rPr>
          <w:rFonts w:ascii="Times New Roman" w:hAnsi="Times New Roman" w:cs="Times New Roman"/>
          <w:sz w:val="28"/>
          <w:szCs w:val="28"/>
          <w:lang w:val="ru-RU"/>
        </w:rPr>
        <w:t xml:space="preserve"> 2.0,адаптер датчика </w:t>
      </w:r>
      <w:proofErr w:type="spellStart"/>
      <w:r w:rsidR="00A47905">
        <w:rPr>
          <w:rFonts w:ascii="Times New Roman" w:hAnsi="Times New Roman" w:cs="Times New Roman"/>
          <w:sz w:val="28"/>
          <w:szCs w:val="28"/>
          <w:lang w:val="ru-RU"/>
        </w:rPr>
        <w:t>Vernier</w:t>
      </w:r>
      <w:proofErr w:type="spellEnd"/>
      <w:r w:rsid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0B0D" w:rsidRPr="00A47905" w:rsidRDefault="00020B0D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Учащиеся 5 класса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Мажауров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Дима и 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Филипов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Женя в своей проектной работе исследовали кислотность питьевых напитков с помощью датчика PH.  Итогом работы стал вывод, что такие напитки ка</w:t>
      </w:r>
      <w:r w:rsidR="005507CA" w:rsidRPr="00A4790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«Фанта», «Пепси-кола» являются опасными для здоровья.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Небольшой опыт работы с использованием </w:t>
      </w:r>
      <w:r w:rsidR="00020B0D" w:rsidRPr="00A47905">
        <w:rPr>
          <w:rFonts w:ascii="Times New Roman" w:hAnsi="Times New Roman" w:cs="Times New Roman"/>
          <w:sz w:val="28"/>
          <w:szCs w:val="28"/>
          <w:lang w:val="ru-RU"/>
        </w:rPr>
        <w:t>датчиков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показал,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ее приме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нение может быть полезно и в практике обычного  урока.  И   применять  оборудование</w:t>
      </w:r>
      <w:r w:rsidR="00020B0D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такого рода необходимо на разных этапах урока, при использовании различных методов обучения.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Демонстрационные опыты, лабора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торные работы, экспериментальные задачи могут прово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диться и без новой техники. Од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нако степен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ь адаптации в современном обще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стве школьников, которые работают только с приборами п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рошлого века, будет низкой. Бо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лее того, в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осприятие физики как науки, ле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жащей в основе современной цивилизации, будет искажено. Да и вероятность встречи современного школьника в дальнейшей жизни даже со стрелочными приборами становится ничтожной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по сравнению с вероятностью ис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пользовани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я компьютера и устройств с циф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ровой индикацией измеряемых параметров. Поэтому у всех школьников должно быть представле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ние о работе с аналогичным обо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рудованием.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Демонс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трационный эксперимент </w:t>
      </w:r>
      <w:r w:rsidR="00303AB9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</w:t>
      </w:r>
      <w:r w:rsidR="00CA41A4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датчика VERNIER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может стать более наглядн</w:t>
      </w:r>
      <w:r w:rsidR="00031D7F" w:rsidRPr="00A47905">
        <w:rPr>
          <w:rFonts w:ascii="Times New Roman" w:hAnsi="Times New Roman" w:cs="Times New Roman"/>
          <w:sz w:val="28"/>
          <w:szCs w:val="28"/>
          <w:lang w:val="ru-RU"/>
        </w:rPr>
        <w:t>ым, ведь явление, воспроизводи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мое на демонс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трационном столе, сопровождает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ся одноврем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енным построением графика зави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симости измеряемой датчиком величины от времени. </w:t>
      </w:r>
    </w:p>
    <w:p w:rsidR="00587D1C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При изучении темы «Тепловые явления» демонстра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ционный опыт по построению гра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фика плавления и кристаллизации  твердого тела приобретает новый оттенок. Используя датчик температуры, мы получаем реальный график измене</w:t>
      </w:r>
      <w:r w:rsidR="00CA41A4" w:rsidRPr="00A47905">
        <w:rPr>
          <w:rFonts w:ascii="Times New Roman" w:hAnsi="Times New Roman" w:cs="Times New Roman"/>
          <w:sz w:val="28"/>
          <w:szCs w:val="28"/>
          <w:lang w:val="ru-RU"/>
        </w:rPr>
        <w:t>ния температуры со временем.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Это очень удобно, так как, е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сли мы ис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пользуем обычный термометр, его показания видят тольк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о несколько учеников, а при ис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пользовани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и цифровой лаборатории и проек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тора показания датчика выводятся на экран в режиме реального времени и  их  видят все. При этом горизонтальность участ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ка, отража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ющего плав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ление (кристаллизацию), воспри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нимается как реальный экспериментальный факт, и по</w:t>
      </w:r>
      <w:r w:rsidR="00CA41A4" w:rsidRPr="00A47905">
        <w:rPr>
          <w:rFonts w:ascii="Times New Roman" w:hAnsi="Times New Roman" w:cs="Times New Roman"/>
          <w:sz w:val="28"/>
          <w:szCs w:val="28"/>
          <w:lang w:val="ru-RU"/>
        </w:rPr>
        <w:t>сле объяснения информация пере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ходит  на  уровень понимания.</w:t>
      </w:r>
    </w:p>
    <w:p w:rsidR="00F43BE1" w:rsidRPr="00A47905" w:rsidRDefault="00587D1C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 темы «Источники тока»  используется дифференциальный датчик напряжения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Vernier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>; Учащиеся на уроке сами смогут создать «лимонную батарейку» и сделать  вывод о том, какие материалы обеспечивают наибольшую эффективность батарейки.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Одно из н</w:t>
      </w:r>
      <w:r w:rsidR="0009030F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аправлений использования </w:t>
      </w:r>
      <w:r w:rsidR="00CA3BB8" w:rsidRPr="00A47905">
        <w:rPr>
          <w:rFonts w:ascii="Times New Roman" w:hAnsi="Times New Roman" w:cs="Times New Roman"/>
          <w:sz w:val="28"/>
          <w:szCs w:val="28"/>
          <w:lang w:val="ru-RU"/>
        </w:rPr>
        <w:t>датчиков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– постановка проблемы. Например, при изучении условий плавания тел, показывая плавающую в воде картошку, задаем вопросы: «Поч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ему картошка плавает на поверх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ности воды?», «Почему тонет, когда доливаем воду?» – и с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помощью датчика </w:t>
      </w:r>
      <w:proofErr w:type="spellStart"/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pH</w:t>
      </w:r>
      <w:proofErr w:type="spellEnd"/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-метра опре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деляем, что при доливании воды изменяется количество соли в воде.</w:t>
      </w:r>
      <w:r w:rsidR="00CA3BB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При изучении </w:t>
      </w:r>
      <w:r w:rsidR="00CA3BB8" w:rsidRPr="00A47905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«Температура», используя датчик, необходимо ответить на вопрос: « Действительно ли температура поверхности тела составляет 36,6?» Учащиеся измеряют   температуру различных участков поверхности  своего тела и определяют, что различные участки тела имеют различную температуру, совершенно не равную 36,6.</w:t>
      </w:r>
    </w:p>
    <w:p w:rsidR="00D81E57" w:rsidRPr="00A47905" w:rsidRDefault="00F43BE1" w:rsidP="00A47905">
      <w:pPr>
        <w:ind w:firstLine="709"/>
        <w:jc w:val="both"/>
        <w:rPr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 эффективно использование </w:t>
      </w:r>
      <w:r w:rsidR="00D81E57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датчиков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косвен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ных измерений (</w:t>
      </w:r>
      <w:r w:rsidR="00D81E57" w:rsidRPr="00A47905">
        <w:rPr>
          <w:rFonts w:ascii="Times New Roman" w:hAnsi="Times New Roman" w:cs="Times New Roman"/>
          <w:sz w:val="28"/>
          <w:szCs w:val="28"/>
          <w:lang w:val="ru-RU"/>
        </w:rPr>
        <w:t>Определение относительной влажности возд</w:t>
      </w:r>
      <w:r w:rsidR="004A78EC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уха в помещении и вне помещения, измерение </w:t>
      </w:r>
      <w:r w:rsidR="00D81E57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8EC" w:rsidRPr="00A47905">
        <w:rPr>
          <w:rFonts w:ascii="Times New Roman" w:hAnsi="Times New Roman" w:cs="Times New Roman"/>
          <w:sz w:val="28"/>
          <w:szCs w:val="28"/>
          <w:lang w:val="ru-RU"/>
        </w:rPr>
        <w:t>оптической плотности объекта, его температуры</w:t>
      </w:r>
      <w:r w:rsidR="00361340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и т.п.). Например, традици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онная лабо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раторная работа по определению коэффициента трения скольжения может быть расширена определением коэффициента трения покоя. Вместо динамометра используется датчик силы</w:t>
      </w:r>
      <w:r w:rsidR="00D81E57" w:rsidRPr="00A479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1E57" w:rsidRPr="00A47905">
        <w:rPr>
          <w:sz w:val="28"/>
          <w:szCs w:val="28"/>
          <w:lang w:val="ru-RU"/>
        </w:rPr>
        <w:t xml:space="preserve"> </w:t>
      </w:r>
    </w:p>
    <w:p w:rsidR="00D81E57" w:rsidRPr="00A47905" w:rsidRDefault="00D81E57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При этом наши ребята научатся </w:t>
      </w:r>
    </w:p>
    <w:p w:rsidR="00D81E57" w:rsidRPr="00A47905" w:rsidRDefault="00D81E57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пользоваться датчиком силы и блоком NXT для измерения силы трения скольжения; </w:t>
      </w:r>
    </w:p>
    <w:p w:rsidR="00D81E57" w:rsidRPr="00A47905" w:rsidRDefault="00D81E57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измерять трение между деревянным бруском и деревянной доской с гладкой поверхностью; </w:t>
      </w:r>
    </w:p>
    <w:p w:rsidR="00D81E57" w:rsidRPr="00A47905" w:rsidRDefault="00D81E57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измерять трение между деревянным бруском и деревянной доской с шероховатой поверхностью; </w:t>
      </w:r>
    </w:p>
    <w:p w:rsidR="00D81E57" w:rsidRPr="00A47905" w:rsidRDefault="00D81E57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ab/>
        <w:t>прогнозировать, проверять опытным путём и сравнивать силу трения между бруском и другими поверхностями.</w:t>
      </w:r>
    </w:p>
    <w:p w:rsidR="00D81E57" w:rsidRPr="00A47905" w:rsidRDefault="00D81E57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>В поисках эффективных методов работы каждый учител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ь выбирает путь, который позво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лил бы пов</w:t>
      </w:r>
      <w:r w:rsidR="004A78EC" w:rsidRPr="00A47905">
        <w:rPr>
          <w:rFonts w:ascii="Times New Roman" w:hAnsi="Times New Roman" w:cs="Times New Roman"/>
          <w:sz w:val="28"/>
          <w:szCs w:val="28"/>
          <w:lang w:val="ru-RU"/>
        </w:rPr>
        <w:t>ысить интерес к предмету, полу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чить высоки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й результат обучения. Использо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вание </w:t>
      </w:r>
      <w:r w:rsidR="00CB455B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датчиков </w:t>
      </w:r>
      <w:r w:rsidR="00CB455B" w:rsidRPr="00A47905">
        <w:rPr>
          <w:rFonts w:ascii="Times New Roman" w:hAnsi="Times New Roman" w:cs="Times New Roman"/>
          <w:sz w:val="28"/>
          <w:szCs w:val="28"/>
        </w:rPr>
        <w:t>VERNIER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«оживить» само содержа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ние предмет</w:t>
      </w:r>
      <w:r w:rsidR="00F16B5D" w:rsidRPr="00A47905">
        <w:rPr>
          <w:rFonts w:ascii="Times New Roman" w:hAnsi="Times New Roman" w:cs="Times New Roman"/>
          <w:sz w:val="28"/>
          <w:szCs w:val="28"/>
          <w:lang w:val="ru-RU"/>
        </w:rPr>
        <w:t>ов естественно</w:t>
      </w:r>
      <w:r w:rsidR="00CB455B" w:rsidRPr="00A47905">
        <w:rPr>
          <w:rFonts w:ascii="Times New Roman" w:hAnsi="Times New Roman" w:cs="Times New Roman"/>
          <w:sz w:val="28"/>
          <w:szCs w:val="28"/>
          <w:lang w:val="ru-RU"/>
        </w:rPr>
        <w:t>научного цикла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, усилить эксперим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ентальную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составляющую;  позволя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ет показать </w:t>
      </w:r>
      <w:r w:rsidR="00B24118" w:rsidRPr="00A47905">
        <w:rPr>
          <w:rFonts w:ascii="Times New Roman" w:hAnsi="Times New Roman" w:cs="Times New Roman"/>
          <w:sz w:val="28"/>
          <w:szCs w:val="28"/>
          <w:lang w:val="ru-RU"/>
        </w:rPr>
        <w:t>изучаемое явление в педагогиче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>ски трансформированном виде и тем самым создать  необходимую  экспериментальную базу для его изучения, проиллюстрировать проявление установленных в науке законов и закономерностей в доступном для учащихся виде, повысить интерес учащихся к изучаемому явлению.</w:t>
      </w:r>
    </w:p>
    <w:p w:rsidR="00F16B5D" w:rsidRPr="00A47905" w:rsidRDefault="00F16B5D" w:rsidP="00A479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хотелось бы отметить, использование LEGO </w:t>
      </w:r>
      <w:r w:rsidR="00A47905">
        <w:rPr>
          <w:rFonts w:ascii="Times New Roman" w:hAnsi="Times New Roman" w:cs="Times New Roman"/>
          <w:sz w:val="28"/>
          <w:szCs w:val="28"/>
        </w:rPr>
        <w:t>EV</w:t>
      </w:r>
      <w:r w:rsidR="00A47905"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микрокомпьютера для робота-экспериментатора, оснащенного точными датчиками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Vernier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, поможет школьникам быстро проверить многие свои гипотезы, самостоятельно поставить эксперименты в </w:t>
      </w:r>
      <w:proofErr w:type="spellStart"/>
      <w:r w:rsidRPr="00A47905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A47905">
        <w:rPr>
          <w:rFonts w:ascii="Times New Roman" w:hAnsi="Times New Roman" w:cs="Times New Roman"/>
          <w:sz w:val="28"/>
          <w:szCs w:val="28"/>
          <w:lang w:val="ru-RU"/>
        </w:rPr>
        <w:t xml:space="preserve"> областях и научиться основам проведения современных исследований.</w:t>
      </w:r>
    </w:p>
    <w:p w:rsidR="00F43BE1" w:rsidRPr="00A47905" w:rsidRDefault="00F43BE1" w:rsidP="00A479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3BE1" w:rsidRPr="00A47905" w:rsidSect="00A4790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639"/>
    <w:multiLevelType w:val="hybridMultilevel"/>
    <w:tmpl w:val="E32C9478"/>
    <w:lvl w:ilvl="0" w:tplc="60F4FC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A34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089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69E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290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0D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423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C4E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611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5A"/>
    <w:rsid w:val="00020B0D"/>
    <w:rsid w:val="00031D7F"/>
    <w:rsid w:val="0009030F"/>
    <w:rsid w:val="00166025"/>
    <w:rsid w:val="00176B08"/>
    <w:rsid w:val="001B2B46"/>
    <w:rsid w:val="00265A85"/>
    <w:rsid w:val="00303AB9"/>
    <w:rsid w:val="00361340"/>
    <w:rsid w:val="004A78EC"/>
    <w:rsid w:val="00524448"/>
    <w:rsid w:val="005507CA"/>
    <w:rsid w:val="00563B92"/>
    <w:rsid w:val="00587D1C"/>
    <w:rsid w:val="0061369C"/>
    <w:rsid w:val="00716DCB"/>
    <w:rsid w:val="00733756"/>
    <w:rsid w:val="00734C39"/>
    <w:rsid w:val="007C1E59"/>
    <w:rsid w:val="00862109"/>
    <w:rsid w:val="0087280A"/>
    <w:rsid w:val="008A71F0"/>
    <w:rsid w:val="00A47905"/>
    <w:rsid w:val="00B24118"/>
    <w:rsid w:val="00BD452B"/>
    <w:rsid w:val="00C46BA4"/>
    <w:rsid w:val="00C95143"/>
    <w:rsid w:val="00CA3BB8"/>
    <w:rsid w:val="00CA41A4"/>
    <w:rsid w:val="00CB455B"/>
    <w:rsid w:val="00CE349B"/>
    <w:rsid w:val="00CF3179"/>
    <w:rsid w:val="00D81E57"/>
    <w:rsid w:val="00E620EE"/>
    <w:rsid w:val="00EA6F5A"/>
    <w:rsid w:val="00F14D39"/>
    <w:rsid w:val="00F16B5D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BE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44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BE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44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9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2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dcterms:created xsi:type="dcterms:W3CDTF">2014-10-18T10:26:00Z</dcterms:created>
  <dcterms:modified xsi:type="dcterms:W3CDTF">2014-10-20T07:28:00Z</dcterms:modified>
</cp:coreProperties>
</file>