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line="36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Фрагмент технологической карты урока</w:t>
      </w:r>
    </w:p>
    <w:p w14:paraId="02000000">
      <w:pPr>
        <w:spacing w:line="36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u w:val="single"/>
        </w:rPr>
        <w:t>.«Жизнь и быт советских людей в 20-30 годы XX века</w:t>
      </w:r>
      <w:r>
        <w:rPr>
          <w:rFonts w:ascii="Times New Roman" w:hAnsi="Times New Roman"/>
          <w:sz w:val="24"/>
          <w:u w:val="single"/>
        </w:rPr>
        <w:t>.»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История, 9 класс. УМК под ред. П.Б </w:t>
      </w:r>
      <w:r>
        <w:rPr>
          <w:rFonts w:ascii="Times New Roman" w:hAnsi="Times New Roman"/>
          <w:sz w:val="24"/>
        </w:rPr>
        <w:t>Пузанов</w:t>
      </w:r>
      <w:r>
        <w:rPr>
          <w:rFonts w:ascii="Times New Roman" w:hAnsi="Times New Roman"/>
          <w:sz w:val="24"/>
        </w:rPr>
        <w:t>,О</w:t>
      </w:r>
      <w:r>
        <w:rPr>
          <w:rFonts w:ascii="Times New Roman" w:hAnsi="Times New Roman"/>
          <w:sz w:val="24"/>
        </w:rPr>
        <w:t>.И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Бородина,Л.С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Сековец,М.Н.Редькина</w:t>
      </w:r>
      <w:r>
        <w:rPr>
          <w:rFonts w:ascii="Times New Roman" w:hAnsi="Times New Roman"/>
          <w:sz w:val="24"/>
        </w:rPr>
        <w:t xml:space="preserve">  издательство «</w:t>
      </w:r>
      <w:r>
        <w:rPr>
          <w:rFonts w:ascii="Times New Roman" w:hAnsi="Times New Roman"/>
          <w:sz w:val="24"/>
        </w:rPr>
        <w:t>Владос</w:t>
      </w:r>
      <w:r>
        <w:rPr>
          <w:rFonts w:ascii="Times New Roman" w:hAnsi="Times New Roman"/>
          <w:sz w:val="24"/>
        </w:rPr>
        <w:t>».</w:t>
      </w:r>
    </w:p>
    <w:tbl>
      <w:tblPr>
        <w:tblStyle w:val="Style_1"/>
      </w:tblPr>
      <w:tblGrid>
        <w:gridCol w:w="659"/>
        <w:gridCol w:w="2562"/>
        <w:gridCol w:w="4873"/>
        <w:gridCol w:w="3566"/>
        <w:gridCol w:w="3126"/>
      </w:tblGrid>
      <w:tr>
        <w:trPr>
          <w:trHeight w:hRule="atLeast" w:val="280"/>
        </w:trPr>
        <w:tc>
          <w:tcPr>
            <w:tcW w:type="dxa" w:w="659"/>
          </w:tcPr>
          <w:p w14:paraId="03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</w:t>
            </w:r>
          </w:p>
        </w:tc>
        <w:tc>
          <w:tcPr>
            <w:tcW w:type="dxa" w:w="2562"/>
          </w:tcPr>
          <w:p w14:paraId="04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type="dxa" w:w="8439"/>
            <w:gridSpan w:val="2"/>
          </w:tcPr>
          <w:p w14:paraId="0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задания</w:t>
            </w:r>
            <w:bookmarkStart w:id="1" w:name="_GoBack"/>
            <w:bookmarkEnd w:id="1"/>
          </w:p>
        </w:tc>
        <w:tc>
          <w:tcPr>
            <w:tcW w:type="dxa" w:w="3126"/>
            <w:tcBorders>
              <w:bottom w:color="000000" w:sz="4" w:val="single"/>
            </w:tcBorders>
          </w:tcPr>
          <w:p w14:paraId="06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Формируемые умения </w:t>
            </w:r>
            <w:r>
              <w:rPr>
                <w:rFonts w:ascii="Times New Roman" w:hAnsi="Times New Roman"/>
                <w:sz w:val="24"/>
              </w:rPr>
              <w:t>смыслового чтения</w:t>
            </w:r>
          </w:p>
        </w:tc>
      </w:tr>
      <w:tr>
        <w:trPr>
          <w:trHeight w:hRule="atLeast" w:val="280"/>
        </w:trPr>
        <w:tc>
          <w:tcPr>
            <w:tcW w:type="dxa" w:w="659"/>
            <w:vMerge w:val="restart"/>
            <w:textDirection w:val="btLr"/>
          </w:tcPr>
          <w:p w14:paraId="07000000">
            <w:pPr>
              <w:spacing w:line="240" w:lineRule="auto"/>
              <w:ind w:firstLine="0" w:left="113" w:right="11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Информационно-аналитический</w:t>
            </w:r>
          </w:p>
        </w:tc>
        <w:tc>
          <w:tcPr>
            <w:tcW w:type="dxa" w:w="2562"/>
            <w:vMerge w:val="restart"/>
          </w:tcPr>
          <w:p w14:paraId="08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Предметные:</w:t>
            </w:r>
          </w:p>
          <w:p w14:paraId="09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понятие «Коммунальная квартира»;  « палатка» « Барак» Виды жилья. Особенности каждого из видов жилья.</w:t>
            </w:r>
          </w:p>
          <w:p w14:paraId="0A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B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(познавательные) умение, классифицировать, самостоятельно выбирать о</w:t>
            </w:r>
            <w:r>
              <w:rPr>
                <w:rFonts w:ascii="Times New Roman" w:hAnsi="Times New Roman"/>
                <w:sz w:val="24"/>
              </w:rPr>
              <w:t>снования для классификации, строить логическое;</w:t>
            </w:r>
          </w:p>
          <w:p w14:paraId="0C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смысловое чтение</w:t>
            </w:r>
          </w:p>
        </w:tc>
        <w:tc>
          <w:tcPr>
            <w:tcW w:type="dxa" w:w="4873"/>
            <w:vMerge w:val="restart"/>
            <w:tcBorders>
              <w:right w:color="000000" w:sz="4" w:val="single"/>
            </w:tcBorders>
          </w:tcPr>
          <w:p w14:paraId="0D000000">
            <w:pPr>
              <w:pStyle w:val="Style_2"/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Пала́тка</w:t>
            </w:r>
            <w:r>
              <w:rPr>
                <w:rFonts w:ascii="Times New Roman" w:hAnsi="Times New Roman"/>
              </w:rPr>
              <w:t> — временное </w:t>
            </w: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"https://ru.wikipedia.org/wiki/%D0%96%D0%B8%D0%BB%D0%B8%D1%89%D0%B5"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жилище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 из ткани, быстро возводимая сборно-разборная конструкция, предназначенная для </w:t>
            </w:r>
            <w:r>
              <w:rPr>
                <w:rFonts w:ascii="Times New Roman" w:hAnsi="Times New Roman"/>
              </w:rPr>
              <w:t>защиты от неблагоприятных погодных условий и временного размещения и проживания людей</w:t>
            </w:r>
          </w:p>
          <w:p w14:paraId="0E000000">
            <w:pPr>
              <w:pStyle w:val="Style_2"/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Барак </w:t>
            </w:r>
            <w:r>
              <w:rPr>
                <w:rFonts w:ascii="Times New Roman" w:hAnsi="Times New Roman"/>
              </w:rPr>
              <w:t xml:space="preserve">— одно- или двухэтажное здание, предназначенное для проживания, с общей кухней и санитарным узлом, как правило, деревянное, рассчитанное на короткий срок службы 10 </w:t>
            </w:r>
            <w:r>
              <w:rPr>
                <w:rFonts w:ascii="Times New Roman" w:hAnsi="Times New Roman"/>
              </w:rPr>
              <w:t>— 20 лет</w:t>
            </w:r>
          </w:p>
          <w:p w14:paraId="0F000000">
            <w:pPr>
              <w:pStyle w:val="Style_2"/>
              <w:spacing w:line="240" w:lineRule="auto"/>
              <w:ind/>
              <w:rPr>
                <w:rFonts w:ascii="Times New Roman" w:hAnsi="Times New Roman"/>
                <w:b w:val="1"/>
              </w:rPr>
            </w:pPr>
          </w:p>
          <w:p w14:paraId="10000000">
            <w:pPr>
              <w:pStyle w:val="Style_2"/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Коммуна́льная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кварти́ра</w:t>
            </w:r>
            <w:r>
              <w:rPr>
                <w:rFonts w:ascii="Times New Roman" w:hAnsi="Times New Roman"/>
                <w:b w:val="1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>(разг. </w:t>
            </w:r>
            <w:r>
              <w:rPr>
                <w:rFonts w:ascii="Times New Roman" w:hAnsi="Times New Roman"/>
                <w:b w:val="1"/>
              </w:rPr>
              <w:t>коммуна́лка</w:t>
            </w:r>
            <w:r>
              <w:rPr>
                <w:rFonts w:ascii="Times New Roman" w:hAnsi="Times New Roman"/>
              </w:rPr>
              <w:t>) — </w:t>
            </w:r>
            <w:r>
              <w:rPr>
                <w:rFonts w:ascii="Times New Roman" w:hAnsi="Times New Roman"/>
                <w:b w:val="1"/>
              </w:rPr>
              <w:t>квартира</w:t>
            </w:r>
            <w:r>
              <w:rPr>
                <w:rFonts w:ascii="Times New Roman" w:hAnsi="Times New Roman"/>
              </w:rPr>
              <w:t>, в изолированных жилых помещениях которой проживают несколько семей</w:t>
            </w:r>
          </w:p>
          <w:p w14:paraId="11000000">
            <w:pPr>
              <w:pStyle w:val="Style_2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>
                  <wp:extent cx="1589314" cy="1382486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tretch/>
                        </pic:blipFill>
                        <pic:spPr>
                          <a:xfrm rot="0">
                            <a:off x="0" y="0"/>
                            <a:ext cx="1589314" cy="138248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2000000">
            <w:pPr>
              <w:pStyle w:val="Style_2"/>
              <w:spacing w:line="240" w:lineRule="auto"/>
              <w:ind/>
              <w:rPr>
                <w:rFonts w:ascii="Times New Roman" w:hAnsi="Times New Roman"/>
              </w:rPr>
            </w:pPr>
          </w:p>
          <w:p w14:paraId="1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329543" cy="2100943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tretch/>
                        </pic:blipFill>
                        <pic:spPr>
                          <a:xfrm rot="0">
                            <a:off x="0" y="0"/>
                            <a:ext cx="2329543" cy="210094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4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332264" cy="1805432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tretch/>
                        </pic:blipFill>
                        <pic:spPr>
                          <a:xfrm rot="0">
                            <a:off x="0" y="0"/>
                            <a:ext cx="2332264" cy="180543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Соотнесите изображение с определениями « коммунальная  квартира» « барак»  « </w:t>
            </w:r>
            <w:r>
              <w:rPr>
                <w:rFonts w:ascii="Times New Roman" w:hAnsi="Times New Roman"/>
              </w:rPr>
              <w:t>палатка»</w:t>
            </w:r>
          </w:p>
        </w:tc>
        <w:tc>
          <w:tcPr>
            <w:tcW w:type="dxa" w:w="3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Соотнести текст с иллюстрацией.</w:t>
            </w:r>
          </w:p>
          <w:p w14:paraId="17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659"/>
            <w:gridSpan w:val="1"/>
            <w:vMerge w:val="continue"/>
            <w:textDirection w:val="btLr"/>
          </w:tcPr>
          <w:p/>
        </w:tc>
        <w:tc>
          <w:tcPr>
            <w:tcW w:type="dxa" w:w="2562"/>
            <w:gridSpan w:val="1"/>
            <w:vMerge w:val="continue"/>
          </w:tcPr>
          <w:p/>
        </w:tc>
        <w:tc>
          <w:tcPr>
            <w:tcW w:type="dxa" w:w="4873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чем отличия между этими видами жилья?</w:t>
            </w:r>
          </w:p>
        </w:tc>
        <w:tc>
          <w:tcPr>
            <w:tcW w:type="dxa" w:w="3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28"/>
        </w:trPr>
        <w:tc>
          <w:tcPr>
            <w:tcW w:type="dxa" w:w="659"/>
            <w:gridSpan w:val="1"/>
            <w:vMerge w:val="continue"/>
            <w:textDirection w:val="btLr"/>
          </w:tcPr>
          <w:p/>
        </w:tc>
        <w:tc>
          <w:tcPr>
            <w:tcW w:type="dxa" w:w="2562"/>
            <w:gridSpan w:val="1"/>
            <w:vMerge w:val="continue"/>
          </w:tcPr>
          <w:p/>
        </w:tc>
        <w:tc>
          <w:tcPr>
            <w:tcW w:type="dxa" w:w="4873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Какое жилье самое комфортное?</w:t>
            </w:r>
          </w:p>
          <w:p w14:paraId="1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Почему?</w:t>
            </w:r>
          </w:p>
        </w:tc>
        <w:tc>
          <w:tcPr>
            <w:tcW w:type="dxa" w:w="3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0"/>
        </w:trPr>
        <w:tc>
          <w:tcPr>
            <w:tcW w:type="dxa" w:w="659"/>
            <w:gridSpan w:val="1"/>
            <w:vMerge w:val="continue"/>
            <w:textDirection w:val="btLr"/>
          </w:tcPr>
          <w:p/>
        </w:tc>
        <w:tc>
          <w:tcPr>
            <w:tcW w:type="dxa" w:w="2562"/>
            <w:gridSpan w:val="1"/>
            <w:vMerge w:val="continue"/>
          </w:tcPr>
          <w:p/>
        </w:tc>
        <w:tc>
          <w:tcPr>
            <w:tcW w:type="dxa" w:w="4873"/>
            <w:tcBorders>
              <w:right w:color="000000" w:sz="4" w:val="single"/>
            </w:tcBorders>
          </w:tcPr>
          <w:p w14:paraId="1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tbl>
            <w:tblPr>
              <w:tblStyle w:val="Style_1"/>
            </w:tblPr>
            <w:tblGrid>
              <w:gridCol w:w="1486"/>
              <w:gridCol w:w="1056"/>
              <w:gridCol w:w="2045"/>
            </w:tblGrid>
            <w:tr>
              <w:tc>
                <w:tcPr>
                  <w:tcW w:type="dxa" w:w="1486"/>
                </w:tcPr>
                <w:p w14:paraId="1D000000">
                  <w:pPr>
                    <w:spacing w:line="240" w:lineRule="auto"/>
                    <w:ind/>
                    <w:rPr>
                      <w:rFonts w:ascii="Times New Roman" w:hAnsi="Times New Roman"/>
                      <w:b w:val="1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>палатка</w:t>
                  </w:r>
                </w:p>
              </w:tc>
              <w:tc>
                <w:tcPr>
                  <w:tcW w:type="dxa" w:w="1056"/>
                </w:tcPr>
                <w:p w14:paraId="1E000000">
                  <w:pPr>
                    <w:spacing w:line="240" w:lineRule="auto"/>
                    <w:ind/>
                    <w:rPr>
                      <w:rFonts w:ascii="Times New Roman" w:hAnsi="Times New Roman"/>
                      <w:b w:val="1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>барак</w:t>
                  </w:r>
                </w:p>
              </w:tc>
              <w:tc>
                <w:tcPr>
                  <w:tcW w:type="dxa" w:w="2045"/>
                </w:tcPr>
                <w:p w14:paraId="1F000000">
                  <w:pPr>
                    <w:spacing w:line="240" w:lineRule="auto"/>
                    <w:ind/>
                    <w:rPr>
                      <w:rFonts w:ascii="Times New Roman" w:hAnsi="Times New Roman"/>
                      <w:b w:val="1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 xml:space="preserve"> коммунальная квартира.</w:t>
                  </w:r>
                </w:p>
              </w:tc>
            </w:tr>
            <w:tr>
              <w:tc>
                <w:tcPr>
                  <w:tcW w:type="dxa" w:w="1486"/>
                </w:tcPr>
                <w:p w14:paraId="20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Из какого материала строилось жилье</w:t>
                  </w:r>
                </w:p>
                <w:p w14:paraId="21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2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3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4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5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6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1056"/>
                </w:tcPr>
                <w:p w14:paraId="27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2045"/>
                </w:tcPr>
                <w:p w14:paraId="28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type="dxa" w:w="1486"/>
                </w:tcPr>
                <w:p w14:paraId="29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Какое жилье было временным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какое постоянным</w:t>
                  </w:r>
                </w:p>
                <w:p w14:paraId="2A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B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C000000">
                  <w:pPr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2D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2E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2F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0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1056"/>
                </w:tcPr>
                <w:p w14:paraId="31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2045"/>
                </w:tcPr>
                <w:p w14:paraId="32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type="dxa" w:w="1486"/>
                </w:tcPr>
                <w:p w14:paraId="33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Какие комнаты были в каждом виде жилья</w:t>
                  </w:r>
                </w:p>
                <w:p w14:paraId="34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5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6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7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8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9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A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B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  <w:p w14:paraId="3C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1056"/>
                </w:tcPr>
                <w:p w14:paraId="3D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2045"/>
                </w:tcPr>
                <w:p w14:paraId="3E000000">
                  <w:pPr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0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основании указанных вами способов заполните  таблицу.</w:t>
            </w: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преобразовывать  текст,  используя </w:t>
            </w:r>
          </w:p>
          <w:p w14:paraId="4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   формы    представления  информации </w:t>
            </w:r>
          </w:p>
          <w:p w14:paraId="4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659"/>
            <w:gridSpan w:val="1"/>
            <w:vMerge w:val="continue"/>
            <w:textDirection w:val="btLr"/>
          </w:tcPr>
          <w:p/>
        </w:tc>
        <w:tc>
          <w:tcPr>
            <w:tcW w:type="dxa" w:w="2562"/>
            <w:gridSpan w:val="1"/>
            <w:vMerge w:val="continue"/>
          </w:tcPr>
          <w:p/>
        </w:tc>
        <w:tc>
          <w:tcPr>
            <w:tcW w:type="dxa" w:w="4873"/>
            <w:vMerge w:val="restart"/>
            <w:tcBorders>
              <w:right w:color="000000" w:sz="4" w:val="single"/>
            </w:tcBorders>
          </w:tcPr>
          <w:p w14:paraId="4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проведением индустриализации и</w:t>
            </w:r>
            <w:r>
              <w:rPr>
                <w:rFonts w:ascii="Times New Roman" w:hAnsi="Times New Roman"/>
                <w:sz w:val="24"/>
              </w:rPr>
              <w:t xml:space="preserve"> коллективизации в жизни советских людей произошли большие изменения. Эти изменения были связаны со строительством новых промышленных предприятий. На жизнь людей повлияли и изменения в государственном управлении, и повышение роли партии в государстве.</w:t>
            </w:r>
          </w:p>
          <w:p w14:paraId="46000000">
            <w:pPr>
              <w:spacing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</w:t>
            </w:r>
            <w:r>
              <w:rPr>
                <w:rFonts w:ascii="Times New Roman" w:hAnsi="Times New Roman"/>
                <w:sz w:val="24"/>
              </w:rPr>
              <w:t>енно большие изменения произошли в жизни горожан. В годы первых пятилеток тысячи молодых людей по путевкам комсомола ехали строить новые промышленные предприятия и электростанции. Труд их стал поистине героическим. Им приходилось жить в тяжелых условиях, в</w:t>
            </w:r>
            <w:r>
              <w:rPr>
                <w:rFonts w:ascii="Times New Roman" w:hAnsi="Times New Roman"/>
                <w:sz w:val="24"/>
              </w:rPr>
              <w:t xml:space="preserve"> палатках или 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барака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х(</w:t>
            </w:r>
            <w:r>
              <w:rPr>
                <w:rFonts w:ascii="Times New Roman" w:hAnsi="Times New Roman"/>
                <w:sz w:val="24"/>
              </w:rPr>
              <w:t xml:space="preserve">временное, быстро возводимое, дешёвое строение. </w:t>
            </w:r>
            <w:r>
              <w:rPr>
                <w:rFonts w:ascii="Times New Roman" w:hAnsi="Times New Roman"/>
                <w:sz w:val="24"/>
              </w:rPr>
              <w:t>Как правило,  деревянное.)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Вокруг строящегося предприятия постепенно отстраивался и рабочий поселок. Домов на всех не хватало, </w:t>
            </w:r>
            <w:r>
              <w:rPr>
                <w:rFonts w:ascii="Times New Roman" w:hAnsi="Times New Roman"/>
                <w:sz w:val="24"/>
              </w:rPr>
              <w:t>поэтому строили общие бараки, где в одной комнате проживали</w:t>
            </w:r>
            <w:r>
              <w:rPr>
                <w:rFonts w:ascii="Times New Roman" w:hAnsi="Times New Roman"/>
                <w:sz w:val="24"/>
              </w:rPr>
              <w:t xml:space="preserve"> несколько десятков человек. Отдельных квартир рабочим не полагалось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</w:t>
            </w:r>
          </w:p>
          <w:p w14:paraId="4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люди взрослели, обзаводились семьями. Для них стали строить </w:t>
            </w:r>
            <w:r>
              <w:rPr>
                <w:rFonts w:ascii="Times New Roman" w:hAnsi="Times New Roman"/>
                <w:b w:val="1"/>
                <w:sz w:val="24"/>
              </w:rPr>
              <w:t>дом</w:t>
            </w:r>
            <w:r>
              <w:rPr>
                <w:rFonts w:ascii="Times New Roman" w:hAnsi="Times New Roman"/>
                <w:b w:val="1"/>
                <w:sz w:val="24"/>
              </w:rPr>
              <w:t>а-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коммуны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color w:val="252525"/>
                <w:sz w:val="24"/>
              </w:rPr>
              <w:t>яркое архитектурное и социальное строение 1920-х — начала 1930-х годов)</w:t>
            </w:r>
            <w:r>
              <w:rPr>
                <w:rFonts w:ascii="Times New Roman" w:hAnsi="Times New Roman"/>
                <w:sz w:val="24"/>
              </w:rPr>
              <w:t> или </w:t>
            </w:r>
            <w:r>
              <w:rPr>
                <w:rFonts w:ascii="Times New Roman" w:hAnsi="Times New Roman"/>
                <w:b w:val="1"/>
                <w:sz w:val="24"/>
              </w:rPr>
              <w:t>общежития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color w:val="252525"/>
                <w:sz w:val="24"/>
              </w:rPr>
              <w:t>место временного п</w:t>
            </w:r>
            <w:r>
              <w:rPr>
                <w:rFonts w:ascii="Times New Roman" w:hAnsi="Times New Roman"/>
                <w:color w:val="252525"/>
                <w:sz w:val="24"/>
              </w:rPr>
              <w:t>роживания)</w:t>
            </w:r>
            <w:r>
              <w:rPr>
                <w:rFonts w:ascii="Times New Roman" w:hAnsi="Times New Roman"/>
                <w:sz w:val="24"/>
              </w:rPr>
              <w:t>. Такие дома напоминали многоэтажные бараки.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Определите, о каких видах жилья идет речь? На примере текста назовите виды данного явления? </w:t>
            </w:r>
          </w:p>
          <w:p w14:paraId="4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Перечислите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z w:val="24"/>
              </w:rPr>
              <w:t xml:space="preserve"> при которых строились бараки и коммунальные квартиры.</w:t>
            </w: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аходить  в  тексте  требуем</w:t>
            </w:r>
            <w:r>
              <w:rPr>
                <w:rFonts w:ascii="Times New Roman" w:hAnsi="Times New Roman"/>
                <w:sz w:val="24"/>
              </w:rPr>
              <w:t>ую  информацию (ПП5)</w:t>
            </w:r>
          </w:p>
        </w:tc>
      </w:tr>
      <w:tr>
        <w:trPr>
          <w:trHeight w:hRule="atLeast" w:val="280"/>
        </w:trPr>
        <w:tc>
          <w:tcPr>
            <w:tcW w:type="dxa" w:w="659"/>
            <w:gridSpan w:val="1"/>
            <w:vMerge w:val="continue"/>
            <w:textDirection w:val="btLr"/>
          </w:tcPr>
          <w:p/>
        </w:tc>
        <w:tc>
          <w:tcPr>
            <w:tcW w:type="dxa" w:w="2562"/>
            <w:gridSpan w:val="1"/>
            <w:vMerge w:val="continue"/>
          </w:tcPr>
          <w:p/>
        </w:tc>
        <w:tc>
          <w:tcPr>
            <w:tcW w:type="dxa" w:w="4873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659"/>
            <w:gridSpan w:val="1"/>
            <w:vMerge w:val="continue"/>
            <w:textDirection w:val="btLr"/>
          </w:tcPr>
          <w:p/>
        </w:tc>
        <w:tc>
          <w:tcPr>
            <w:tcW w:type="dxa" w:w="2562"/>
            <w:gridSpan w:val="1"/>
            <w:vMerge w:val="continue"/>
          </w:tcPr>
          <w:p/>
        </w:tc>
        <w:tc>
          <w:tcPr>
            <w:tcW w:type="dxa" w:w="4873"/>
            <w:gridSpan w:val="1"/>
            <w:vMerge w:val="continue"/>
            <w:tcBorders>
              <w:right w:color="000000" w:sz="4" w:val="single"/>
            </w:tcBorders>
          </w:tcPr>
          <w:p/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Озаглавьте текст, для этого сформулируйте   тезис (предложение), выражающий главную мысль текста</w:t>
            </w: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формулировать       тезис, </w:t>
            </w:r>
          </w:p>
          <w:p w14:paraId="4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выражающий общий смысл текста </w:t>
            </w:r>
          </w:p>
        </w:tc>
      </w:tr>
    </w:tbl>
    <w:p w14:paraId="50000000">
      <w:pPr>
        <w:rPr>
          <w:rFonts w:ascii="Times New Roman" w:hAnsi="Times New Roman"/>
          <w:sz w:val="24"/>
        </w:rPr>
      </w:pPr>
    </w:p>
    <w:p w14:paraId="51000000">
      <w:pPr>
        <w:rPr>
          <w:rFonts w:ascii="Times New Roman" w:hAnsi="Times New Roman"/>
          <w:sz w:val="24"/>
        </w:rPr>
      </w:pPr>
    </w:p>
    <w:p w14:paraId="52000000">
      <w:pPr>
        <w:rPr>
          <w:rFonts w:ascii="Times New Roman" w:hAnsi="Times New Roman"/>
          <w:sz w:val="24"/>
        </w:rPr>
      </w:pPr>
    </w:p>
    <w:sectPr>
      <w:pgSz w:h="11906" w:w="16838"/>
      <w:pgMar w:bottom="567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  <w:rPr>
        <w:b w:val="0"/>
      </w:r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List Paragraph"/>
    <w:basedOn w:val="Style_4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_ch" w:type="character">
    <w:name w:val="List Paragraph"/>
    <w:basedOn w:val="Style_4_ch"/>
    <w:link w:val="Style_2"/>
    <w:rPr>
      <w:rFonts w:ascii="Times New Roman" w:hAnsi="Times New Roman"/>
      <w:sz w:val="24"/>
    </w:rPr>
  </w:style>
  <w:style w:styleId="Style_3" w:type="paragraph">
    <w:name w:val="Гиперссылка1"/>
    <w:link w:val="Style_3_ch"/>
    <w:rPr>
      <w:color w:val="000080"/>
      <w:u w:val="single"/>
    </w:rPr>
  </w:style>
  <w:style w:styleId="Style_3_ch" w:type="character">
    <w:name w:val="Гиперссылка1"/>
    <w:link w:val="Style_3"/>
    <w:rPr>
      <w:color w:val="000080"/>
      <w:u w:val="single"/>
    </w:rPr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Гиперссылка2"/>
    <w:link w:val="Style_11_ch"/>
    <w:rPr>
      <w:color w:val="0000FF"/>
      <w:u w:val="single"/>
    </w:rPr>
  </w:style>
  <w:style w:styleId="Style_11_ch" w:type="character">
    <w:name w:val="Гиперссылка2"/>
    <w:link w:val="Style_11"/>
    <w:rPr>
      <w:color w:val="0000FF"/>
      <w:u w:val="single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Normal (Web)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4_ch"/>
    <w:link w:val="Style_26"/>
    <w:rPr>
      <w:rFonts w:ascii="Times New Roman" w:hAnsi="Times New Roman"/>
      <w:sz w:val="24"/>
    </w:rPr>
  </w:style>
  <w:style w:styleId="Style_27" w:type="paragraph">
    <w:name w:val="toc 10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