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53" w:rsidRDefault="00B84253" w:rsidP="00504F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253" w:rsidRPr="00EC2A65" w:rsidRDefault="00B84253" w:rsidP="00B8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аннотация к работе</w:t>
      </w:r>
    </w:p>
    <w:p w:rsidR="00B84253" w:rsidRPr="00EC2A65" w:rsidRDefault="00B84253" w:rsidP="00B842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2"/>
      </w:tblGrid>
      <w:tr w:rsidR="00B84253" w:rsidRPr="00EC2A65" w:rsidTr="00AE1D21">
        <w:tc>
          <w:tcPr>
            <w:tcW w:w="4785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 (полное название)</w:t>
            </w:r>
          </w:p>
        </w:tc>
        <w:tc>
          <w:tcPr>
            <w:tcW w:w="5422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бюджетное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дошкольное образовательное учреждение «Детский сад № 19» г. Коркино Челябинской области</w:t>
            </w:r>
          </w:p>
        </w:tc>
      </w:tr>
      <w:tr w:rsidR="00B84253" w:rsidRPr="00EC2A65" w:rsidTr="00AE1D21">
        <w:tc>
          <w:tcPr>
            <w:tcW w:w="4785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 об ОУ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(адрес, контактный телефон,</w:t>
            </w:r>
            <w:proofErr w:type="gramEnd"/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ФИО директора)</w:t>
            </w:r>
            <w:proofErr w:type="gramEnd"/>
          </w:p>
        </w:tc>
        <w:tc>
          <w:tcPr>
            <w:tcW w:w="5422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456550, Ч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елябинская область </w:t>
            </w:r>
            <w:proofErr w:type="gramStart"/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Коркино, 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Сони Кривой, дом 16-а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mdou19-korkino@mail.ru</w:t>
            </w:r>
          </w:p>
        </w:tc>
      </w:tr>
      <w:tr w:rsidR="00B84253" w:rsidRPr="00EC2A65" w:rsidTr="00AE1D21">
        <w:tc>
          <w:tcPr>
            <w:tcW w:w="4785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Номинация, в которой заявлен методический материал</w:t>
            </w:r>
          </w:p>
        </w:tc>
        <w:tc>
          <w:tcPr>
            <w:tcW w:w="5422" w:type="dxa"/>
            <w:shd w:val="clear" w:color="auto" w:fill="auto"/>
          </w:tcPr>
          <w:p w:rsidR="00B84253" w:rsidRPr="00B84253" w:rsidRDefault="00B84253" w:rsidP="00B842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B8425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Приемы, методы и средства развития одаренности у детей с ограниченными возможностями здоровья</w:t>
            </w:r>
          </w:p>
        </w:tc>
      </w:tr>
      <w:tr w:rsidR="00B84253" w:rsidRPr="00EC2A65" w:rsidTr="00AE1D21">
        <w:tc>
          <w:tcPr>
            <w:tcW w:w="4785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разработки</w:t>
            </w:r>
          </w:p>
        </w:tc>
        <w:tc>
          <w:tcPr>
            <w:tcW w:w="5422" w:type="dxa"/>
            <w:shd w:val="clear" w:color="auto" w:fill="auto"/>
          </w:tcPr>
          <w:p w:rsidR="00B84253" w:rsidRPr="00B84253" w:rsidRDefault="00B84253" w:rsidP="00B842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7315">
              <w:rPr>
                <w:rFonts w:ascii="Times New Roman" w:hAnsi="Times New Roman" w:cs="Times New Roman"/>
                <w:sz w:val="28"/>
                <w:szCs w:val="28"/>
              </w:rPr>
              <w:t>етодическая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25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«певческого голоса» в процессе формирования  творческих способностей детей дошкольного возраста,</w:t>
            </w:r>
            <w:r w:rsidR="00194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с ограниченными возможностями здоровья</w:t>
            </w:r>
            <w:r w:rsidRPr="00B84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детской одаренности в  рамках реализации дополнительного образования</w:t>
            </w:r>
            <w:r w:rsidRPr="00504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253" w:rsidRPr="00EC2A65" w:rsidTr="00AE1D21">
        <w:tc>
          <w:tcPr>
            <w:tcW w:w="4785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реализации методических разработок</w:t>
            </w:r>
          </w:p>
        </w:tc>
        <w:tc>
          <w:tcPr>
            <w:tcW w:w="5422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бюджетное 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дошкольное образовательное учреждение «Детский сад  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19» г. Коркино</w:t>
            </w:r>
          </w:p>
        </w:tc>
      </w:tr>
      <w:tr w:rsidR="00B84253" w:rsidRPr="00EC2A65" w:rsidTr="00AE1D21">
        <w:tc>
          <w:tcPr>
            <w:tcW w:w="4785" w:type="dxa"/>
            <w:shd w:val="clear" w:color="auto" w:fill="auto"/>
          </w:tcPr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авторе программы (авторском коллективе)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Ф.И.О. (полностью)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Должность в рамках реализации программы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Контактный телефон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422" w:type="dxa"/>
            <w:shd w:val="clear" w:color="auto" w:fill="auto"/>
          </w:tcPr>
          <w:p w:rsidR="00B84253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253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Вараксина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Гильбану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Абдулловна</w:t>
            </w:r>
            <w:proofErr w:type="spellEnd"/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  <w:p w:rsidR="00B84253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253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89514544762</w:t>
            </w:r>
          </w:p>
          <w:p w:rsidR="00B84253" w:rsidRPr="00BE773E" w:rsidRDefault="00B84253" w:rsidP="00AE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BE7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7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mdou19-korkino@mail.ru</w:t>
            </w:r>
          </w:p>
          <w:p w:rsidR="00B84253" w:rsidRPr="00EC2A65" w:rsidRDefault="00B84253" w:rsidP="00AE1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55F95" w:rsidRPr="00055F95" w:rsidRDefault="00055F95" w:rsidP="00055F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95">
        <w:rPr>
          <w:rFonts w:ascii="Times New Roman" w:hAnsi="Times New Roman" w:cs="Times New Roman"/>
          <w:sz w:val="28"/>
          <w:szCs w:val="28"/>
        </w:rPr>
        <w:t xml:space="preserve">Опыт работы педагога  </w:t>
      </w:r>
      <w:proofErr w:type="spellStart"/>
      <w:r w:rsidRPr="00055F95">
        <w:rPr>
          <w:rFonts w:ascii="Times New Roman" w:hAnsi="Times New Roman" w:cs="Times New Roman"/>
          <w:sz w:val="28"/>
          <w:szCs w:val="28"/>
        </w:rPr>
        <w:t>Вараксиной</w:t>
      </w:r>
      <w:proofErr w:type="spellEnd"/>
      <w:r w:rsidRPr="00055F95">
        <w:rPr>
          <w:rFonts w:ascii="Times New Roman" w:hAnsi="Times New Roman" w:cs="Times New Roman"/>
          <w:sz w:val="28"/>
          <w:szCs w:val="28"/>
        </w:rPr>
        <w:t xml:space="preserve"> Г.А. представлен на уровне   регионального конкурса</w:t>
      </w:r>
      <w:r w:rsidRPr="00055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F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55F95">
        <w:rPr>
          <w:rFonts w:ascii="Times New Roman" w:hAnsi="Times New Roman" w:cs="Times New Roman"/>
          <w:sz w:val="28"/>
          <w:szCs w:val="28"/>
        </w:rPr>
        <w:t xml:space="preserve"> областной конкурс «Детские сады - детям»</w:t>
      </w:r>
      <w:r w:rsidRPr="00055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F95">
        <w:rPr>
          <w:rFonts w:ascii="Times New Roman" w:hAnsi="Times New Roman" w:cs="Times New Roman"/>
          <w:sz w:val="28"/>
          <w:szCs w:val="28"/>
        </w:rPr>
        <w:t>Номинация: «Лучший профессионал детского сада»</w:t>
      </w:r>
    </w:p>
    <w:p w:rsidR="00B84253" w:rsidRDefault="00B842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F572A" w:rsidRPr="00504FC6" w:rsidRDefault="00CF572A" w:rsidP="00504F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«певческого голоса» в процессе формирования  творч</w:t>
      </w:r>
      <w:r w:rsidR="00B84253">
        <w:rPr>
          <w:rFonts w:ascii="Times New Roman" w:hAnsi="Times New Roman" w:cs="Times New Roman"/>
          <w:b/>
          <w:bCs/>
          <w:sz w:val="28"/>
          <w:szCs w:val="28"/>
        </w:rPr>
        <w:t xml:space="preserve">еских способностей </w:t>
      </w:r>
      <w:r w:rsidRPr="00504FC6">
        <w:rPr>
          <w:rFonts w:ascii="Times New Roman" w:hAnsi="Times New Roman" w:cs="Times New Roman"/>
          <w:b/>
          <w:bCs/>
          <w:sz w:val="28"/>
          <w:szCs w:val="28"/>
        </w:rPr>
        <w:t xml:space="preserve">детей дошкольного </w:t>
      </w:r>
      <w:proofErr w:type="spellStart"/>
      <w:r w:rsidRPr="00504FC6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proofErr w:type="gramStart"/>
      <w:r w:rsidR="00C434BA" w:rsidRPr="00504FC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94BD3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194BD3">
        <w:rPr>
          <w:rFonts w:ascii="Times New Roman" w:hAnsi="Times New Roman" w:cs="Times New Roman"/>
          <w:b/>
          <w:bCs/>
          <w:sz w:val="28"/>
          <w:szCs w:val="28"/>
        </w:rPr>
        <w:t>етей</w:t>
      </w:r>
      <w:proofErr w:type="spellEnd"/>
      <w:r w:rsidR="00194BD3">
        <w:rPr>
          <w:rFonts w:ascii="Times New Roman" w:hAnsi="Times New Roman" w:cs="Times New Roman"/>
          <w:b/>
          <w:bCs/>
          <w:sz w:val="28"/>
          <w:szCs w:val="28"/>
        </w:rPr>
        <w:t xml:space="preserve"> с ОВЗ </w:t>
      </w:r>
      <w:r w:rsidR="00C434BA" w:rsidRPr="00504FC6">
        <w:rPr>
          <w:rFonts w:ascii="Times New Roman" w:hAnsi="Times New Roman" w:cs="Times New Roman"/>
          <w:b/>
          <w:bCs/>
          <w:sz w:val="28"/>
          <w:szCs w:val="28"/>
        </w:rPr>
        <w:t xml:space="preserve"> детской одаренности</w:t>
      </w:r>
      <w:r w:rsidRPr="00504FC6">
        <w:rPr>
          <w:rFonts w:ascii="Times New Roman" w:hAnsi="Times New Roman" w:cs="Times New Roman"/>
          <w:b/>
          <w:bCs/>
          <w:sz w:val="28"/>
          <w:szCs w:val="28"/>
        </w:rPr>
        <w:t xml:space="preserve"> в  рамках реализации дополнительного образования</w:t>
      </w:r>
      <w:r w:rsidRPr="00504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2A" w:rsidRPr="00504FC6" w:rsidRDefault="00CF572A" w:rsidP="00504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В современных условиях, когда объем необходимых для человека знаний резко и быстро возрастает, уже недостаточно только их усваивать, а важно прививать детям умение самостоятельно пополнять знания, ориентироваться в стремительном потоке научной информации, перерабатывать ее, что является важным условием для самоопределения и самореализации человека в будущем.  Овладение навыками  работы  с потоком  информации даёт  возможность ребёнку-выпускнику уверенно чувствовать себя в различных сферах жизни: экономической, социал</w:t>
      </w:r>
      <w:r w:rsidR="00C434BA" w:rsidRPr="00504FC6">
        <w:rPr>
          <w:rFonts w:ascii="Times New Roman" w:hAnsi="Times New Roman" w:cs="Times New Roman"/>
          <w:sz w:val="28"/>
          <w:szCs w:val="28"/>
        </w:rPr>
        <w:t xml:space="preserve">ьно-политической и культурной, но </w:t>
      </w:r>
      <w:r w:rsidRPr="00504FC6">
        <w:rPr>
          <w:rFonts w:ascii="Times New Roman" w:hAnsi="Times New Roman" w:cs="Times New Roman"/>
          <w:sz w:val="28"/>
          <w:szCs w:val="28"/>
        </w:rPr>
        <w:t xml:space="preserve"> немаловажное  значение в перспективе его личностного развития</w:t>
      </w:r>
      <w:r w:rsidR="00C434BA" w:rsidRPr="00504FC6">
        <w:rPr>
          <w:rFonts w:ascii="Times New Roman" w:hAnsi="Times New Roman" w:cs="Times New Roman"/>
          <w:sz w:val="28"/>
          <w:szCs w:val="28"/>
        </w:rPr>
        <w:t xml:space="preserve"> играет формирование в ребенке его творческого потенциала</w:t>
      </w:r>
      <w:r w:rsidRPr="00504FC6">
        <w:rPr>
          <w:rFonts w:ascii="Times New Roman" w:hAnsi="Times New Roman" w:cs="Times New Roman"/>
          <w:sz w:val="28"/>
          <w:szCs w:val="28"/>
        </w:rPr>
        <w:t>. Все вышесказанное заставило педагогов искать эффективные средства активизации образовательной деятельности, творчески подходить к выбору и распределению  материала, поиску новых  методов   организации  образовательной деятельност</w:t>
      </w:r>
      <w:proofErr w:type="gramStart"/>
      <w:r w:rsidRPr="00504FC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4FC6">
        <w:rPr>
          <w:rFonts w:ascii="Times New Roman" w:hAnsi="Times New Roman" w:cs="Times New Roman"/>
          <w:sz w:val="28"/>
          <w:szCs w:val="28"/>
        </w:rPr>
        <w:t xml:space="preserve"> проектной деятельности, внедрения своих методик, технологий, моделей  образования в ДОУ.</w:t>
      </w:r>
    </w:p>
    <w:p w:rsidR="00CF572A" w:rsidRPr="00504FC6" w:rsidRDefault="00CF572A" w:rsidP="00504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Практика показывает</w:t>
      </w:r>
      <w:r w:rsidR="00C434BA" w:rsidRPr="00504FC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04FC6">
        <w:rPr>
          <w:rFonts w:ascii="Times New Roman" w:hAnsi="Times New Roman" w:cs="Times New Roman"/>
          <w:sz w:val="28"/>
          <w:szCs w:val="28"/>
        </w:rPr>
        <w:t xml:space="preserve"> это  наиболее действенно и интересно для развития «продвинутого» в современной  жизни  ребенка-дошкольника.</w:t>
      </w:r>
    </w:p>
    <w:p w:rsidR="00CF572A" w:rsidRPr="00504FC6" w:rsidRDefault="00CF572A" w:rsidP="00504F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Н</w:t>
      </w:r>
      <w:r w:rsidR="00C434BA" w:rsidRPr="00504FC6">
        <w:rPr>
          <w:rFonts w:ascii="Times New Roman" w:hAnsi="Times New Roman" w:cs="Times New Roman"/>
          <w:sz w:val="28"/>
          <w:szCs w:val="28"/>
        </w:rPr>
        <w:t>е одна программа д</w:t>
      </w:r>
      <w:r w:rsidRPr="00504FC6">
        <w:rPr>
          <w:rFonts w:ascii="Times New Roman" w:hAnsi="Times New Roman" w:cs="Times New Roman"/>
          <w:sz w:val="28"/>
          <w:szCs w:val="28"/>
        </w:rPr>
        <w:t>ошкольного образования – новая, либо ране</w:t>
      </w:r>
      <w:r w:rsidR="00C434BA" w:rsidRPr="00504FC6">
        <w:rPr>
          <w:rFonts w:ascii="Times New Roman" w:hAnsi="Times New Roman" w:cs="Times New Roman"/>
          <w:sz w:val="28"/>
          <w:szCs w:val="28"/>
        </w:rPr>
        <w:t xml:space="preserve">е нами применяемая, не ставит целью и основными задачами развитие потенциала детской одаренности. Поэтому нами была разработана и внедрена в практику работы учреждения дополнительная общеобразовательная  </w:t>
      </w:r>
      <w:proofErr w:type="spellStart"/>
      <w:r w:rsidR="00C434BA" w:rsidRPr="00504FC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C434BA" w:rsidRPr="00504FC6">
        <w:rPr>
          <w:rFonts w:ascii="Times New Roman" w:hAnsi="Times New Roman" w:cs="Times New Roman"/>
          <w:sz w:val="28"/>
          <w:szCs w:val="28"/>
        </w:rPr>
        <w:t xml:space="preserve"> программа художественной направленности</w:t>
      </w:r>
      <w:r w:rsidR="00B73E77">
        <w:rPr>
          <w:rFonts w:ascii="Times New Roman" w:hAnsi="Times New Roman" w:cs="Times New Roman"/>
          <w:sz w:val="28"/>
          <w:szCs w:val="28"/>
        </w:rPr>
        <w:t xml:space="preserve"> </w:t>
      </w:r>
      <w:r w:rsidR="00B73E77" w:rsidRPr="00504F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3E77" w:rsidRPr="00504FC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B73E77" w:rsidRPr="00504FC6">
        <w:rPr>
          <w:rFonts w:ascii="Times New Roman" w:hAnsi="Times New Roman" w:cs="Times New Roman"/>
          <w:sz w:val="28"/>
          <w:szCs w:val="28"/>
        </w:rPr>
        <w:t>»</w:t>
      </w:r>
      <w:r w:rsidR="00B73E77">
        <w:rPr>
          <w:rFonts w:ascii="Times New Roman" w:hAnsi="Times New Roman" w:cs="Times New Roman"/>
          <w:sz w:val="28"/>
          <w:szCs w:val="28"/>
        </w:rPr>
        <w:t>.</w:t>
      </w:r>
    </w:p>
    <w:p w:rsidR="00CF572A" w:rsidRPr="00504FC6" w:rsidRDefault="00CF572A" w:rsidP="00504FC6">
      <w:pPr>
        <w:pStyle w:val="a4"/>
        <w:ind w:firstLine="567"/>
        <w:contextualSpacing/>
        <w:rPr>
          <w:sz w:val="28"/>
          <w:szCs w:val="28"/>
        </w:rPr>
      </w:pPr>
      <w:proofErr w:type="gramStart"/>
      <w:r w:rsidRPr="00504FC6">
        <w:rPr>
          <w:bCs/>
          <w:sz w:val="28"/>
          <w:szCs w:val="28"/>
        </w:rPr>
        <w:t>Обучение по</w:t>
      </w:r>
      <w:proofErr w:type="gramEnd"/>
      <w:r w:rsidRPr="00504FC6">
        <w:rPr>
          <w:bCs/>
          <w:sz w:val="28"/>
          <w:szCs w:val="28"/>
        </w:rPr>
        <w:t xml:space="preserve"> данной программе создает благоприятные условия для интеллектуального и духовного воспитания личности обучающегося, для его социально-культурного самоопределения, развития </w:t>
      </w:r>
      <w:r w:rsidR="00B73E77">
        <w:rPr>
          <w:bCs/>
          <w:sz w:val="28"/>
          <w:szCs w:val="28"/>
        </w:rPr>
        <w:t>творческой самореализации, детской одаренности.</w:t>
      </w:r>
      <w:r w:rsidRPr="00504FC6">
        <w:rPr>
          <w:bCs/>
          <w:sz w:val="28"/>
          <w:szCs w:val="28"/>
        </w:rPr>
        <w:t xml:space="preserve">   </w:t>
      </w:r>
      <w:r w:rsidRPr="00504FC6">
        <w:rPr>
          <w:sz w:val="28"/>
          <w:szCs w:val="28"/>
        </w:rPr>
        <w:t>Содержание  материала направленно на передачу знаний, умений и навыков по формированию у  обучающихся компетенции в области «музыка».</w:t>
      </w:r>
    </w:p>
    <w:p w:rsidR="00CF572A" w:rsidRPr="00504FC6" w:rsidRDefault="00CF572A" w:rsidP="00504FC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Дошкольный возраст – самый благоприятный период для формирования и развития певческого голоса. Занятия пением являются важной составляющей га</w:t>
      </w:r>
      <w:r w:rsidR="00B84253">
        <w:rPr>
          <w:rFonts w:ascii="Times New Roman" w:hAnsi="Times New Roman" w:cs="Times New Roman"/>
          <w:sz w:val="28"/>
          <w:szCs w:val="28"/>
        </w:rPr>
        <w:t>рмоничного развития дошкольника, в особенности детей с  ограниченными возможностями здоровья.</w:t>
      </w:r>
      <w:r w:rsidRPr="00504FC6">
        <w:rPr>
          <w:rFonts w:ascii="Times New Roman" w:hAnsi="Times New Roman" w:cs="Times New Roman"/>
          <w:sz w:val="28"/>
          <w:szCs w:val="28"/>
        </w:rPr>
        <w:t xml:space="preserve"> Воспитание слуха и голоса ребенка оказывает положительное воздействие на формирование речи, а речь, как известно, является материальной основой мышления. Пение помогает решить некоторые проблемы звукопроизношения. Планомерное вокальное воспитание так же оказывает благоприятное влияние на физическое здоровье детей, пение не только доставляет удовольствие </w:t>
      </w:r>
      <w:proofErr w:type="gramStart"/>
      <w:r w:rsidRPr="00504FC6">
        <w:rPr>
          <w:rFonts w:ascii="Times New Roman" w:hAnsi="Times New Roman" w:cs="Times New Roman"/>
          <w:sz w:val="28"/>
          <w:szCs w:val="28"/>
        </w:rPr>
        <w:t>поющему</w:t>
      </w:r>
      <w:proofErr w:type="gramEnd"/>
      <w:r w:rsidRPr="00504FC6">
        <w:rPr>
          <w:rFonts w:ascii="Times New Roman" w:hAnsi="Times New Roman" w:cs="Times New Roman"/>
          <w:sz w:val="28"/>
          <w:szCs w:val="28"/>
        </w:rPr>
        <w:t>, но также упражняет и развивает его дыхательную систему, которая влияет на состояние сердечнососудистой, следовательно, невольно занимаясь дыхательной гимнастикой, ребенок укрепляет своё здоровье.</w:t>
      </w:r>
    </w:p>
    <w:p w:rsidR="00CF572A" w:rsidRPr="00504FC6" w:rsidRDefault="00CF572A" w:rsidP="00504F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Пение активизирует умственные способности, развивает эстетические и нравственные представления детей.</w:t>
      </w:r>
    </w:p>
    <w:p w:rsidR="00B73E77" w:rsidRDefault="00CF572A" w:rsidP="00504F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lastRenderedPageBreak/>
        <w:t xml:space="preserve">Изучая природу и развитие детского слуха и голоса, советский педагог-музыкант, кандидат педагогических наук Н.А. </w:t>
      </w:r>
      <w:proofErr w:type="spellStart"/>
      <w:r w:rsidRPr="00504FC6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504FC6">
        <w:rPr>
          <w:rFonts w:ascii="Times New Roman" w:hAnsi="Times New Roman" w:cs="Times New Roman"/>
          <w:sz w:val="28"/>
          <w:szCs w:val="28"/>
        </w:rPr>
        <w:t xml:space="preserve"> в своей методике определяет особенности голосового аппарата, физиологические возможности дошкольников, их певческие умения и навыки, диапазон голосов детей разных возрастных групп, тр</w:t>
      </w:r>
      <w:r w:rsidR="00B73E77">
        <w:rPr>
          <w:rFonts w:ascii="Times New Roman" w:hAnsi="Times New Roman" w:cs="Times New Roman"/>
          <w:sz w:val="28"/>
          <w:szCs w:val="28"/>
        </w:rPr>
        <w:t xml:space="preserve">ебования к песенному репертуару. </w:t>
      </w:r>
      <w:r w:rsidRPr="00504FC6">
        <w:rPr>
          <w:rFonts w:ascii="Times New Roman" w:hAnsi="Times New Roman" w:cs="Times New Roman"/>
          <w:sz w:val="28"/>
          <w:szCs w:val="28"/>
        </w:rPr>
        <w:t xml:space="preserve">«Песня должна звучать не только на музыкальных занятиях, но и во время игр, на прогулках, входить в детскую жизнь. Это возможно, если педагог любит песни и умеет петь». </w:t>
      </w:r>
    </w:p>
    <w:p w:rsidR="00CF572A" w:rsidRPr="00504FC6" w:rsidRDefault="00CF572A" w:rsidP="00504F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b/>
          <w:sz w:val="28"/>
          <w:szCs w:val="28"/>
        </w:rPr>
        <w:t>Основная п</w:t>
      </w:r>
      <w:r w:rsidRPr="00504FC6">
        <w:rPr>
          <w:rFonts w:ascii="Times New Roman" w:hAnsi="Times New Roman" w:cs="Times New Roman"/>
          <w:b/>
          <w:bCs/>
          <w:sz w:val="28"/>
          <w:szCs w:val="28"/>
        </w:rPr>
        <w:t>едагогическая идея программы -</w:t>
      </w:r>
      <w:r w:rsidRPr="00504FC6">
        <w:rPr>
          <w:rFonts w:ascii="Times New Roman" w:hAnsi="Times New Roman" w:cs="Times New Roman"/>
          <w:sz w:val="28"/>
          <w:szCs w:val="28"/>
        </w:rPr>
        <w:t> научить ребёнка петь хорошо, чётко, внятно, с любовью и настроением, с большой самоотдачей.</w:t>
      </w:r>
    </w:p>
    <w:p w:rsidR="00CF572A" w:rsidRPr="00504FC6" w:rsidRDefault="00CF572A" w:rsidP="00504F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FC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504FC6">
        <w:rPr>
          <w:rFonts w:ascii="Times New Roman" w:hAnsi="Times New Roman" w:cs="Times New Roman"/>
          <w:sz w:val="28"/>
          <w:szCs w:val="28"/>
        </w:rPr>
        <w:t xml:space="preserve"> вокального кружка «</w:t>
      </w:r>
      <w:proofErr w:type="spellStart"/>
      <w:r w:rsidRPr="00504FC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504FC6">
        <w:rPr>
          <w:rFonts w:ascii="Times New Roman" w:hAnsi="Times New Roman" w:cs="Times New Roman"/>
          <w:sz w:val="28"/>
          <w:szCs w:val="28"/>
        </w:rPr>
        <w:t xml:space="preserve">» заключается в следующем: </w:t>
      </w:r>
      <w:r w:rsidR="00B73E77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Pr="00504FC6">
        <w:rPr>
          <w:rFonts w:ascii="Times New Roman" w:hAnsi="Times New Roman" w:cs="Times New Roman"/>
          <w:sz w:val="28"/>
          <w:szCs w:val="28"/>
        </w:rPr>
        <w:t>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 учетом возрастных и  индивидуальных особенностей воспитанников. А также предоставляет возможность для развития творческих способностей обучающихся. В образовательном процессе программы используются инновационные технологии: групповой деятельности, личностно - ориентированные на игровые технологии.</w:t>
      </w:r>
    </w:p>
    <w:p w:rsidR="00CF572A" w:rsidRPr="00504FC6" w:rsidRDefault="00CF572A" w:rsidP="00504FC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504FC6">
        <w:rPr>
          <w:rFonts w:ascii="Times New Roman" w:hAnsi="Times New Roman" w:cs="Times New Roman"/>
          <w:sz w:val="28"/>
          <w:szCs w:val="28"/>
        </w:rPr>
        <w:t xml:space="preserve"> 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</w:t>
      </w:r>
      <w:r w:rsidR="00B73E77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504FC6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CF572A" w:rsidRPr="00504FC6" w:rsidRDefault="00CF572A" w:rsidP="00504FC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 </w:t>
      </w:r>
      <w:r w:rsidRPr="00504FC6">
        <w:rPr>
          <w:rFonts w:ascii="Times New Roman" w:hAnsi="Times New Roman" w:cs="Times New Roman"/>
          <w:b/>
          <w:bCs/>
          <w:sz w:val="28"/>
          <w:szCs w:val="28"/>
        </w:rPr>
        <w:t xml:space="preserve">В отличие от существующих программ,  </w:t>
      </w:r>
      <w:r w:rsidRPr="00504FC6">
        <w:rPr>
          <w:rFonts w:ascii="Times New Roman" w:hAnsi="Times New Roman" w:cs="Times New Roman"/>
          <w:sz w:val="28"/>
          <w:szCs w:val="28"/>
        </w:rPr>
        <w:t>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воспитанников подбирается педагогом с учетом возрастных, психологических особенностей</w:t>
      </w:r>
      <w:r w:rsidR="005B31F6">
        <w:rPr>
          <w:rFonts w:ascii="Times New Roman" w:hAnsi="Times New Roman" w:cs="Times New Roman"/>
          <w:sz w:val="28"/>
          <w:szCs w:val="28"/>
        </w:rPr>
        <w:t xml:space="preserve"> ребенка, и их вокальных данных, а также с учетом речевых дефектов (для детей с ОВЗ).</w:t>
      </w:r>
      <w:r w:rsidRPr="00504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2A" w:rsidRPr="00504FC6" w:rsidRDefault="00CF572A" w:rsidP="00504FC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b/>
          <w:sz w:val="28"/>
          <w:szCs w:val="28"/>
        </w:rPr>
        <w:t>Целью</w:t>
      </w:r>
      <w:r w:rsidRPr="00504FC6">
        <w:rPr>
          <w:rFonts w:ascii="Times New Roman" w:hAnsi="Times New Roman" w:cs="Times New Roman"/>
          <w:sz w:val="28"/>
          <w:szCs w:val="28"/>
        </w:rPr>
        <w:t xml:space="preserve"> изучения данной программы является формирование у детей дошкольного возраста певческих навыков, певческого дыхания, правильного звукообразования, четкости дикции.</w:t>
      </w:r>
    </w:p>
    <w:p w:rsidR="00CF572A" w:rsidRPr="00504FC6" w:rsidRDefault="00CF572A" w:rsidP="00504FC6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FC6">
        <w:rPr>
          <w:rFonts w:ascii="Times New Roman" w:hAnsi="Times New Roman" w:cs="Times New Roman"/>
          <w:b/>
          <w:color w:val="auto"/>
          <w:sz w:val="28"/>
          <w:szCs w:val="28"/>
        </w:rPr>
        <w:t>Основные задачи.</w:t>
      </w:r>
    </w:p>
    <w:p w:rsidR="00CF572A" w:rsidRPr="00504FC6" w:rsidRDefault="00CF572A" w:rsidP="00504FC6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FC6">
        <w:rPr>
          <w:rFonts w:ascii="Times New Roman" w:hAnsi="Times New Roman" w:cs="Times New Roman"/>
          <w:color w:val="auto"/>
          <w:sz w:val="28"/>
          <w:szCs w:val="28"/>
          <w:u w:val="single"/>
        </w:rPr>
        <w:t>Обучающая:</w:t>
      </w:r>
      <w:r w:rsidRPr="00504F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572A" w:rsidRPr="00504FC6" w:rsidRDefault="00CF572A" w:rsidP="00504FC6">
      <w:pPr>
        <w:pStyle w:val="Default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color w:val="auto"/>
          <w:sz w:val="28"/>
          <w:szCs w:val="28"/>
        </w:rPr>
        <w:t xml:space="preserve">усваивать навыки хорового пения, </w:t>
      </w:r>
      <w:r w:rsidRPr="00504FC6">
        <w:rPr>
          <w:rFonts w:ascii="Times New Roman" w:eastAsia="Times New Roman" w:hAnsi="Times New Roman" w:cs="Times New Roman"/>
          <w:sz w:val="28"/>
          <w:szCs w:val="28"/>
        </w:rPr>
        <w:t>расширять музыкальный кругозор и представление об окружающем мире.</w:t>
      </w:r>
    </w:p>
    <w:p w:rsidR="00CF572A" w:rsidRPr="00504FC6" w:rsidRDefault="00CF572A" w:rsidP="00504FC6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FC6">
        <w:rPr>
          <w:rFonts w:ascii="Times New Roman" w:hAnsi="Times New Roman" w:cs="Times New Roman"/>
          <w:color w:val="auto"/>
          <w:sz w:val="28"/>
          <w:szCs w:val="28"/>
          <w:u w:val="single"/>
        </w:rPr>
        <w:t>Развивающая:</w:t>
      </w:r>
      <w:r w:rsidRPr="00504F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572A" w:rsidRPr="00504FC6" w:rsidRDefault="00CF572A" w:rsidP="00504FC6">
      <w:pPr>
        <w:pStyle w:val="Default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FC6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эмоциональную отзывчивость, развивать исполнительское мастерство, </w:t>
      </w:r>
    </w:p>
    <w:p w:rsidR="00CF572A" w:rsidRPr="00504FC6" w:rsidRDefault="00CF572A" w:rsidP="00504FC6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FC6">
        <w:rPr>
          <w:rFonts w:ascii="Times New Roman" w:hAnsi="Times New Roman" w:cs="Times New Roman"/>
          <w:color w:val="auto"/>
          <w:sz w:val="28"/>
          <w:szCs w:val="28"/>
          <w:u w:val="single"/>
        </w:rPr>
        <w:t>Воспитательная:</w:t>
      </w:r>
      <w:r w:rsidRPr="00504F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572A" w:rsidRPr="00504FC6" w:rsidRDefault="00CF572A" w:rsidP="00504FC6">
      <w:pPr>
        <w:pStyle w:val="Default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FC6">
        <w:rPr>
          <w:rFonts w:ascii="Times New Roman" w:hAnsi="Times New Roman" w:cs="Times New Roman"/>
          <w:color w:val="auto"/>
          <w:sz w:val="28"/>
          <w:szCs w:val="28"/>
        </w:rPr>
        <w:t>воспитывать у детей любовь и интерес к певческой деятельности.</w:t>
      </w:r>
    </w:p>
    <w:p w:rsidR="00B73E77" w:rsidRDefault="00CF572A" w:rsidP="00504FC6">
      <w:pPr>
        <w:spacing w:line="240" w:lineRule="auto"/>
        <w:jc w:val="both"/>
        <w:rPr>
          <w:rFonts w:ascii="Times New Roman" w:hAnsi="Times New Roman" w:cs="Times New Roman"/>
          <w:b/>
          <w:color w:val="161908"/>
          <w:sz w:val="28"/>
          <w:szCs w:val="28"/>
        </w:rPr>
      </w:pPr>
      <w:r w:rsidRPr="00504FC6">
        <w:rPr>
          <w:rFonts w:ascii="Times New Roman" w:hAnsi="Times New Roman" w:cs="Times New Roman"/>
          <w:b/>
          <w:color w:val="161908"/>
          <w:sz w:val="28"/>
          <w:szCs w:val="28"/>
        </w:rPr>
        <w:t xml:space="preserve">       </w:t>
      </w:r>
    </w:p>
    <w:p w:rsidR="00CF572A" w:rsidRPr="00504FC6" w:rsidRDefault="00CF572A" w:rsidP="00504FC6">
      <w:pPr>
        <w:spacing w:line="240" w:lineRule="auto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 w:rsidRPr="00504FC6">
        <w:rPr>
          <w:rFonts w:ascii="Times New Roman" w:hAnsi="Times New Roman" w:cs="Times New Roman"/>
          <w:b/>
          <w:color w:val="161908"/>
          <w:sz w:val="28"/>
          <w:szCs w:val="28"/>
        </w:rPr>
        <w:t>Объем курса:</w:t>
      </w:r>
      <w:r w:rsidRPr="00504FC6">
        <w:rPr>
          <w:rFonts w:ascii="Times New Roman" w:hAnsi="Times New Roman" w:cs="Times New Roman"/>
          <w:color w:val="161908"/>
          <w:sz w:val="28"/>
          <w:szCs w:val="28"/>
        </w:rPr>
        <w:t xml:space="preserve"> </w:t>
      </w:r>
    </w:p>
    <w:p w:rsidR="00CF572A" w:rsidRPr="00504FC6" w:rsidRDefault="00CF572A" w:rsidP="00504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lastRenderedPageBreak/>
        <w:t>Прог</w:t>
      </w:r>
      <w:r w:rsidR="00B73E77">
        <w:rPr>
          <w:rFonts w:ascii="Times New Roman" w:hAnsi="Times New Roman" w:cs="Times New Roman"/>
          <w:sz w:val="28"/>
          <w:szCs w:val="28"/>
        </w:rPr>
        <w:t xml:space="preserve">рамма   рассчитана на 2 года.  </w:t>
      </w:r>
      <w:r w:rsidRPr="00504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2A" w:rsidRPr="00504FC6" w:rsidRDefault="00CF572A" w:rsidP="00504FC6">
      <w:pPr>
        <w:pStyle w:val="a4"/>
        <w:contextualSpacing/>
        <w:rPr>
          <w:b/>
          <w:bCs/>
          <w:sz w:val="28"/>
          <w:szCs w:val="28"/>
        </w:rPr>
      </w:pPr>
      <w:r w:rsidRPr="00504FC6">
        <w:rPr>
          <w:b/>
          <w:bCs/>
          <w:sz w:val="28"/>
          <w:szCs w:val="28"/>
        </w:rPr>
        <w:t xml:space="preserve">      Основная форма организации:</w:t>
      </w:r>
    </w:p>
    <w:p w:rsidR="00CF572A" w:rsidRPr="00504FC6" w:rsidRDefault="00CF572A" w:rsidP="00504FC6">
      <w:pPr>
        <w:pStyle w:val="a4"/>
        <w:numPr>
          <w:ilvl w:val="0"/>
          <w:numId w:val="6"/>
        </w:numPr>
        <w:ind w:left="0"/>
        <w:contextualSpacing/>
        <w:rPr>
          <w:sz w:val="28"/>
          <w:szCs w:val="28"/>
        </w:rPr>
      </w:pPr>
      <w:r w:rsidRPr="00504FC6">
        <w:rPr>
          <w:sz w:val="28"/>
          <w:szCs w:val="28"/>
        </w:rPr>
        <w:t>образовательная деятельность в музыкальном зале;</w:t>
      </w:r>
    </w:p>
    <w:p w:rsidR="00CF572A" w:rsidRPr="00504FC6" w:rsidRDefault="00CF572A" w:rsidP="00504FC6">
      <w:pPr>
        <w:pStyle w:val="a4"/>
        <w:numPr>
          <w:ilvl w:val="0"/>
          <w:numId w:val="6"/>
        </w:numPr>
        <w:ind w:left="0"/>
        <w:contextualSpacing/>
        <w:rPr>
          <w:sz w:val="28"/>
          <w:szCs w:val="28"/>
        </w:rPr>
      </w:pPr>
      <w:r w:rsidRPr="00504FC6">
        <w:rPr>
          <w:sz w:val="28"/>
          <w:szCs w:val="28"/>
        </w:rPr>
        <w:t>групповая (работа в вокальной группе);</w:t>
      </w:r>
    </w:p>
    <w:p w:rsidR="00CF572A" w:rsidRPr="00504FC6" w:rsidRDefault="00CF572A" w:rsidP="00504FC6">
      <w:pPr>
        <w:pStyle w:val="a4"/>
        <w:numPr>
          <w:ilvl w:val="0"/>
          <w:numId w:val="6"/>
        </w:numPr>
        <w:ind w:left="0"/>
        <w:contextualSpacing/>
        <w:rPr>
          <w:sz w:val="28"/>
          <w:szCs w:val="28"/>
        </w:rPr>
      </w:pPr>
      <w:r w:rsidRPr="00504FC6">
        <w:rPr>
          <w:sz w:val="28"/>
          <w:szCs w:val="28"/>
        </w:rPr>
        <w:t>индивидуальная  работа (сольное пение).</w:t>
      </w:r>
    </w:p>
    <w:p w:rsidR="00CF572A" w:rsidRPr="00504FC6" w:rsidRDefault="00CF572A" w:rsidP="00504FC6">
      <w:pPr>
        <w:pStyle w:val="a4"/>
        <w:rPr>
          <w:b/>
          <w:bCs/>
          <w:sz w:val="28"/>
          <w:szCs w:val="28"/>
        </w:rPr>
      </w:pPr>
      <w:r w:rsidRPr="00504FC6">
        <w:rPr>
          <w:b/>
          <w:bCs/>
          <w:sz w:val="28"/>
          <w:szCs w:val="28"/>
        </w:rPr>
        <w:t xml:space="preserve">   Участники программы:</w:t>
      </w:r>
    </w:p>
    <w:p w:rsidR="00CF572A" w:rsidRPr="00504FC6" w:rsidRDefault="00CF572A" w:rsidP="00504FC6">
      <w:pPr>
        <w:pStyle w:val="a4"/>
        <w:rPr>
          <w:sz w:val="28"/>
          <w:szCs w:val="28"/>
        </w:rPr>
      </w:pPr>
      <w:r w:rsidRPr="00504FC6">
        <w:rPr>
          <w:sz w:val="28"/>
          <w:szCs w:val="28"/>
        </w:rPr>
        <w:t>Педагог – обучающиеся – родители.</w:t>
      </w:r>
    </w:p>
    <w:p w:rsidR="00CF572A" w:rsidRPr="00504FC6" w:rsidRDefault="00CF572A" w:rsidP="00504FC6">
      <w:pPr>
        <w:pStyle w:val="a4"/>
        <w:rPr>
          <w:sz w:val="28"/>
          <w:szCs w:val="28"/>
        </w:rPr>
      </w:pPr>
      <w:r w:rsidRPr="00504FC6">
        <w:rPr>
          <w:sz w:val="28"/>
          <w:szCs w:val="28"/>
        </w:rPr>
        <w:t>Возраст обучающихся 5 –7 лет.</w:t>
      </w:r>
    </w:p>
    <w:p w:rsidR="00CF572A" w:rsidRPr="00504FC6" w:rsidRDefault="00CF572A" w:rsidP="00504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b/>
          <w:sz w:val="28"/>
          <w:szCs w:val="28"/>
        </w:rPr>
        <w:t xml:space="preserve">  Уровень: </w:t>
      </w:r>
      <w:r w:rsidRPr="00504FC6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CF572A" w:rsidRPr="00504FC6" w:rsidRDefault="00CF572A" w:rsidP="00504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 xml:space="preserve">Определение цели,  задач и содержания  </w:t>
      </w:r>
      <w:proofErr w:type="gramStart"/>
      <w:r w:rsidRPr="00504FC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04FC6">
        <w:rPr>
          <w:rFonts w:ascii="Times New Roman" w:hAnsi="Times New Roman" w:cs="Times New Roman"/>
          <w:sz w:val="28"/>
          <w:szCs w:val="28"/>
        </w:rPr>
        <w:t xml:space="preserve"> данной программе строится на основе следующих  важнейших  </w:t>
      </w:r>
      <w:r w:rsidRPr="00504FC6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CF572A" w:rsidRPr="00504FC6" w:rsidRDefault="00CF572A" w:rsidP="00504FC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CF572A" w:rsidRPr="00504FC6" w:rsidRDefault="00CF572A" w:rsidP="00504FC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CF572A" w:rsidRPr="00504FC6" w:rsidRDefault="00CF572A" w:rsidP="00504FC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системности и последовательности;</w:t>
      </w:r>
    </w:p>
    <w:p w:rsidR="00CF572A" w:rsidRPr="00504FC6" w:rsidRDefault="00CF572A" w:rsidP="00504F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связи теории с практикой;</w:t>
      </w:r>
    </w:p>
    <w:p w:rsidR="00CF572A" w:rsidRPr="00504FC6" w:rsidRDefault="00CF572A" w:rsidP="00504F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FC6"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CF572A" w:rsidRPr="00504FC6" w:rsidRDefault="00CF572A" w:rsidP="00504F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FC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04FC6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CF572A" w:rsidRPr="00504FC6" w:rsidRDefault="00CF572A" w:rsidP="00504FC6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04FC6">
        <w:rPr>
          <w:sz w:val="28"/>
          <w:szCs w:val="28"/>
        </w:rPr>
        <w:t>многообразия форм образовательно-воспитательного процесса.</w:t>
      </w:r>
    </w:p>
    <w:p w:rsidR="00CF572A" w:rsidRPr="00504FC6" w:rsidRDefault="00CF572A" w:rsidP="00504FC6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FC6">
        <w:rPr>
          <w:rFonts w:ascii="Times New Roman" w:hAnsi="Times New Roman" w:cs="Times New Roman"/>
          <w:b/>
          <w:color w:val="auto"/>
          <w:sz w:val="28"/>
          <w:szCs w:val="28"/>
        </w:rPr>
        <w:t>Ожидаемые результаты.</w:t>
      </w:r>
    </w:p>
    <w:p w:rsidR="00CF572A" w:rsidRPr="00504FC6" w:rsidRDefault="00CF572A" w:rsidP="00504FC6">
      <w:pPr>
        <w:pStyle w:val="Default"/>
        <w:ind w:left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FC6">
        <w:rPr>
          <w:rFonts w:ascii="Times New Roman" w:hAnsi="Times New Roman" w:cs="Times New Roman"/>
          <w:color w:val="auto"/>
          <w:sz w:val="28"/>
          <w:szCs w:val="28"/>
        </w:rPr>
        <w:t>В результате освоения курса вока</w:t>
      </w:r>
      <w:r w:rsidR="00B73E77">
        <w:rPr>
          <w:rFonts w:ascii="Times New Roman" w:hAnsi="Times New Roman" w:cs="Times New Roman"/>
          <w:color w:val="auto"/>
          <w:sz w:val="28"/>
          <w:szCs w:val="28"/>
        </w:rPr>
        <w:t xml:space="preserve">ла  дети дошкольного возраста </w:t>
      </w:r>
      <w:r w:rsidRPr="00504FC6">
        <w:rPr>
          <w:rFonts w:ascii="Times New Roman" w:hAnsi="Times New Roman" w:cs="Times New Roman"/>
          <w:color w:val="auto"/>
          <w:sz w:val="28"/>
          <w:szCs w:val="28"/>
        </w:rPr>
        <w:t xml:space="preserve">учатся: </w:t>
      </w:r>
    </w:p>
    <w:p w:rsidR="00CF572A" w:rsidRPr="00504FC6" w:rsidRDefault="00CF572A" w:rsidP="00504FC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 w:rsidRPr="00504FC6">
        <w:rPr>
          <w:rFonts w:ascii="Times New Roman" w:hAnsi="Times New Roman" w:cs="Times New Roman"/>
          <w:color w:val="161908"/>
          <w:sz w:val="28"/>
          <w:szCs w:val="28"/>
        </w:rPr>
        <w:t xml:space="preserve">- владеть определенными способами певческих умений: </w:t>
      </w:r>
      <w:proofErr w:type="spellStart"/>
      <w:r w:rsidRPr="00504FC6">
        <w:rPr>
          <w:rFonts w:ascii="Times New Roman" w:hAnsi="Times New Roman" w:cs="Times New Roman"/>
          <w:color w:val="161908"/>
          <w:sz w:val="28"/>
          <w:szCs w:val="28"/>
        </w:rPr>
        <w:t>звуковедения</w:t>
      </w:r>
      <w:proofErr w:type="spellEnd"/>
      <w:r w:rsidRPr="00504FC6">
        <w:rPr>
          <w:rFonts w:ascii="Times New Roman" w:hAnsi="Times New Roman" w:cs="Times New Roman"/>
          <w:color w:val="161908"/>
          <w:sz w:val="28"/>
          <w:szCs w:val="28"/>
        </w:rPr>
        <w:t>, точности интонирования, певческого дыхания, дикции.</w:t>
      </w:r>
    </w:p>
    <w:p w:rsidR="00CF572A" w:rsidRPr="00504FC6" w:rsidRDefault="00CF572A" w:rsidP="00504FC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 w:rsidRPr="00504FC6">
        <w:rPr>
          <w:rFonts w:ascii="Times New Roman" w:hAnsi="Times New Roman" w:cs="Times New Roman"/>
          <w:color w:val="161908"/>
          <w:sz w:val="28"/>
          <w:szCs w:val="28"/>
        </w:rPr>
        <w:t>- эмоционально передавать в пении общий характер песни, смену ярких интонаций, а также особенности взаимодействия различных музыкальных образов, используя отдельные средства выразительности (музыкальные, внемузыкальные).</w:t>
      </w:r>
    </w:p>
    <w:p w:rsidR="00CF572A" w:rsidRPr="00504FC6" w:rsidRDefault="00CF572A" w:rsidP="00504FC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 w:rsidRPr="00504FC6">
        <w:rPr>
          <w:rFonts w:ascii="Times New Roman" w:hAnsi="Times New Roman" w:cs="Times New Roman"/>
          <w:color w:val="161908"/>
          <w:sz w:val="28"/>
          <w:szCs w:val="28"/>
        </w:rPr>
        <w:t>- исполнять самостоятельно и довольно качественно выученные песни.</w:t>
      </w:r>
    </w:p>
    <w:p w:rsidR="00CF572A" w:rsidRPr="00504FC6" w:rsidRDefault="00CF572A" w:rsidP="00504FC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 w:rsidRPr="00504FC6">
        <w:rPr>
          <w:rFonts w:ascii="Times New Roman" w:hAnsi="Times New Roman" w:cs="Times New Roman"/>
          <w:color w:val="161908"/>
          <w:sz w:val="28"/>
          <w:szCs w:val="28"/>
        </w:rPr>
        <w:t>- уметь петь в ансамбле, слушать других детей в процессе пения.</w:t>
      </w:r>
    </w:p>
    <w:p w:rsidR="00CF572A" w:rsidRPr="00504FC6" w:rsidRDefault="00CF572A" w:rsidP="00504FC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 w:rsidRPr="00504FC6">
        <w:rPr>
          <w:rFonts w:ascii="Times New Roman" w:hAnsi="Times New Roman" w:cs="Times New Roman"/>
          <w:color w:val="161908"/>
          <w:sz w:val="28"/>
          <w:szCs w:val="28"/>
        </w:rPr>
        <w:t>- давать оценку своему пению, эмоционально высказывать эстетические суждения о содержании и характере песни; выражать свои впечатления в творческой исполнительской деятельности.</w:t>
      </w:r>
    </w:p>
    <w:p w:rsidR="00CF572A" w:rsidRPr="00504FC6" w:rsidRDefault="00CF572A" w:rsidP="00504FC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 w:rsidRPr="00504FC6">
        <w:rPr>
          <w:rFonts w:ascii="Times New Roman" w:hAnsi="Times New Roman" w:cs="Times New Roman"/>
          <w:color w:val="161908"/>
          <w:sz w:val="28"/>
          <w:szCs w:val="28"/>
        </w:rPr>
        <w:t>- импровизировать окончания мелодии, начатой взрослым, импровизировать мелодии на заданный литературно-поэтический текст.</w:t>
      </w:r>
    </w:p>
    <w:p w:rsidR="00CF572A" w:rsidRPr="00504FC6" w:rsidRDefault="00CF572A" w:rsidP="00504FC6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FC6">
        <w:rPr>
          <w:rFonts w:ascii="Times New Roman" w:hAnsi="Times New Roman" w:cs="Times New Roman"/>
          <w:b/>
          <w:bCs/>
          <w:sz w:val="28"/>
          <w:szCs w:val="28"/>
        </w:rPr>
        <w:t>Диагностика знаний, умений, навыков.</w:t>
      </w:r>
    </w:p>
    <w:p w:rsidR="00CF572A" w:rsidRPr="00504FC6" w:rsidRDefault="00CF572A" w:rsidP="00504FC6">
      <w:pPr>
        <w:tabs>
          <w:tab w:val="right" w:pos="935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FC6">
        <w:rPr>
          <w:rFonts w:ascii="Times New Roman" w:hAnsi="Times New Roman" w:cs="Times New Roman"/>
          <w:bCs/>
          <w:sz w:val="28"/>
          <w:szCs w:val="28"/>
        </w:rPr>
        <w:t xml:space="preserve">За период обучения воспитанники получают определенный объем знаний и умений. Для оценки результативности учебных занятий применяется входной, текущий и итоговый  контроль. </w:t>
      </w:r>
      <w:r w:rsidRPr="00504FC6">
        <w:rPr>
          <w:rFonts w:ascii="Times New Roman" w:hAnsi="Times New Roman" w:cs="Times New Roman"/>
          <w:b/>
          <w:bCs/>
          <w:sz w:val="28"/>
          <w:szCs w:val="28"/>
        </w:rPr>
        <w:t>Цель входного контроля</w:t>
      </w:r>
      <w:r w:rsidRPr="00504FC6">
        <w:rPr>
          <w:rFonts w:ascii="Times New Roman" w:hAnsi="Times New Roman" w:cs="Times New Roman"/>
          <w:bCs/>
          <w:sz w:val="28"/>
          <w:szCs w:val="28"/>
        </w:rPr>
        <w:t xml:space="preserve"> – диагностика имеющихся знаний и умений обучающихся. Текущий контроль применяется для оценки качества усвоения материала. Итоговый контроль оценивает степень усвоения программы. Форма оценки –  собеседование с родителями, отзывы родителей, творческий зачёт.</w:t>
      </w:r>
    </w:p>
    <w:p w:rsidR="00CF572A" w:rsidRPr="00504FC6" w:rsidRDefault="00CF572A" w:rsidP="00504FC6">
      <w:pPr>
        <w:tabs>
          <w:tab w:val="right" w:pos="935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4F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Исходя из того, что  контингент </w:t>
      </w:r>
      <w:proofErr w:type="gramStart"/>
      <w:r w:rsidRPr="00504FC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04FC6">
        <w:rPr>
          <w:rFonts w:ascii="Times New Roman" w:hAnsi="Times New Roman" w:cs="Times New Roman"/>
          <w:bCs/>
          <w:sz w:val="28"/>
          <w:szCs w:val="28"/>
        </w:rPr>
        <w:t xml:space="preserve"> различен по своей подготовке и уровню развития, необходимо  повседневно оценивать каждого обучающегося, опираться на ранее выявленный им уровень подготовленности ребенка, анализировать  динамику усвоения им учебного материала, степень его прилежания, всеми средствами стимулируя его интерес к обучению.</w:t>
      </w:r>
    </w:p>
    <w:p w:rsidR="00B73E77" w:rsidRDefault="00CF572A" w:rsidP="00504FC6">
      <w:pPr>
        <w:tabs>
          <w:tab w:val="right" w:pos="935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FC6">
        <w:rPr>
          <w:rFonts w:ascii="Times New Roman" w:hAnsi="Times New Roman" w:cs="Times New Roman"/>
          <w:bCs/>
          <w:sz w:val="28"/>
          <w:szCs w:val="28"/>
        </w:rPr>
        <w:t xml:space="preserve">При оценке знаний и умений учитывается факт участия, стабильность посещения занятий и интереса к работе. Динамика личных достижений и удовлетворенности детей и родителей оценивается  на основе собеседования. </w:t>
      </w:r>
    </w:p>
    <w:p w:rsidR="00CF572A" w:rsidRPr="00504FC6" w:rsidRDefault="00B73E77" w:rsidP="00504FC6">
      <w:pPr>
        <w:tabs>
          <w:tab w:val="right" w:pos="935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F572A" w:rsidRPr="00504FC6">
        <w:rPr>
          <w:rFonts w:ascii="Times New Roman" w:hAnsi="Times New Roman" w:cs="Times New Roman"/>
          <w:bCs/>
          <w:sz w:val="28"/>
          <w:szCs w:val="28"/>
        </w:rPr>
        <w:t>онечно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CF572A" w:rsidRPr="00504FC6">
        <w:rPr>
          <w:rFonts w:ascii="Times New Roman" w:hAnsi="Times New Roman" w:cs="Times New Roman"/>
          <w:bCs/>
          <w:sz w:val="28"/>
          <w:szCs w:val="28"/>
        </w:rPr>
        <w:t xml:space="preserve"> оценкой достигнутого уровня является участие детей в различных концертах и выступлениях, где оценивается уровень подготовки воспитанников. </w:t>
      </w:r>
    </w:p>
    <w:p w:rsidR="004E7BF4" w:rsidRPr="00B53307" w:rsidRDefault="004E7BF4" w:rsidP="004E7BF4">
      <w:pPr>
        <w:ind w:left="75"/>
        <w:jc w:val="center"/>
        <w:rPr>
          <w:b/>
          <w:sz w:val="28"/>
          <w:szCs w:val="28"/>
        </w:rPr>
      </w:pPr>
      <w:r w:rsidRPr="00B53307">
        <w:rPr>
          <w:b/>
          <w:sz w:val="28"/>
          <w:szCs w:val="28"/>
        </w:rPr>
        <w:t>Результаты педагогиче</w:t>
      </w:r>
      <w:r w:rsidR="005B31F6">
        <w:rPr>
          <w:b/>
          <w:sz w:val="28"/>
          <w:szCs w:val="28"/>
        </w:rPr>
        <w:t>ской диагностики  по итогам 2017-2018</w:t>
      </w:r>
      <w:r w:rsidRPr="00B53307">
        <w:rPr>
          <w:b/>
          <w:sz w:val="28"/>
          <w:szCs w:val="28"/>
        </w:rPr>
        <w:t xml:space="preserve"> </w:t>
      </w:r>
      <w:proofErr w:type="spellStart"/>
      <w:r w:rsidRPr="00B53307">
        <w:rPr>
          <w:b/>
          <w:sz w:val="28"/>
          <w:szCs w:val="28"/>
        </w:rPr>
        <w:t>уч</w:t>
      </w:r>
      <w:proofErr w:type="spellEnd"/>
      <w:r w:rsidRPr="00B53307">
        <w:rPr>
          <w:b/>
          <w:sz w:val="28"/>
          <w:szCs w:val="28"/>
        </w:rPr>
        <w:t>. года</w:t>
      </w:r>
    </w:p>
    <w:p w:rsidR="004E7BF4" w:rsidRPr="00B53307" w:rsidRDefault="004E7BF4" w:rsidP="004E7BF4">
      <w:pPr>
        <w:spacing w:after="0" w:line="240" w:lineRule="auto"/>
        <w:ind w:left="74"/>
        <w:jc w:val="center"/>
        <w:rPr>
          <w:i/>
          <w:sz w:val="28"/>
          <w:szCs w:val="28"/>
        </w:rPr>
      </w:pPr>
      <w:proofErr w:type="gramStart"/>
      <w:r w:rsidRPr="00B53307">
        <w:rPr>
          <w:i/>
          <w:sz w:val="28"/>
          <w:szCs w:val="28"/>
        </w:rPr>
        <w:t>(по</w:t>
      </w:r>
      <w:r>
        <w:rPr>
          <w:i/>
          <w:sz w:val="28"/>
          <w:szCs w:val="28"/>
        </w:rPr>
        <w:t xml:space="preserve"> дополнительной </w:t>
      </w:r>
      <w:r w:rsidRPr="00B53307">
        <w:rPr>
          <w:i/>
          <w:sz w:val="28"/>
          <w:szCs w:val="28"/>
        </w:rPr>
        <w:t xml:space="preserve">общеобразовательной  </w:t>
      </w:r>
      <w:proofErr w:type="spellStart"/>
      <w:r w:rsidRPr="00B53307">
        <w:rPr>
          <w:i/>
          <w:sz w:val="28"/>
          <w:szCs w:val="28"/>
        </w:rPr>
        <w:t>общеразвивающей</w:t>
      </w:r>
      <w:proofErr w:type="spellEnd"/>
      <w:r w:rsidRPr="00B53307">
        <w:rPr>
          <w:i/>
          <w:sz w:val="28"/>
          <w:szCs w:val="28"/>
        </w:rPr>
        <w:t xml:space="preserve"> программе </w:t>
      </w:r>
      <w:proofErr w:type="gramEnd"/>
    </w:p>
    <w:p w:rsidR="004E7BF4" w:rsidRPr="00B53307" w:rsidRDefault="004E7BF4" w:rsidP="004E7BF4">
      <w:pPr>
        <w:spacing w:after="0" w:line="240" w:lineRule="auto"/>
        <w:ind w:left="74"/>
        <w:jc w:val="center"/>
        <w:rPr>
          <w:i/>
          <w:sz w:val="28"/>
          <w:szCs w:val="28"/>
        </w:rPr>
      </w:pPr>
      <w:proofErr w:type="gramStart"/>
      <w:r w:rsidRPr="00B53307">
        <w:rPr>
          <w:bCs/>
          <w:i/>
          <w:sz w:val="28"/>
          <w:szCs w:val="28"/>
        </w:rPr>
        <w:t>«</w:t>
      </w:r>
      <w:proofErr w:type="spellStart"/>
      <w:r>
        <w:rPr>
          <w:bCs/>
          <w:i/>
          <w:sz w:val="28"/>
          <w:szCs w:val="28"/>
        </w:rPr>
        <w:t>Домисолька</w:t>
      </w:r>
      <w:proofErr w:type="spellEnd"/>
      <w:r w:rsidRPr="00B53307">
        <w:rPr>
          <w:bCs/>
          <w:i/>
          <w:sz w:val="28"/>
          <w:szCs w:val="28"/>
        </w:rPr>
        <w:t>»</w:t>
      </w:r>
      <w:r w:rsidRPr="00B53307">
        <w:rPr>
          <w:i/>
          <w:sz w:val="28"/>
          <w:szCs w:val="28"/>
        </w:rPr>
        <w:t>)</w:t>
      </w:r>
      <w:proofErr w:type="gramEnd"/>
    </w:p>
    <w:p w:rsidR="004E7BF4" w:rsidRPr="00B53307" w:rsidRDefault="004E7BF4" w:rsidP="004E7BF4">
      <w:pPr>
        <w:spacing w:after="0" w:line="240" w:lineRule="auto"/>
        <w:ind w:left="74"/>
        <w:jc w:val="center"/>
        <w:rPr>
          <w:i/>
          <w:w w:val="105"/>
          <w:sz w:val="28"/>
          <w:szCs w:val="28"/>
          <w:lang w:bidi="he-IL"/>
        </w:rPr>
      </w:pPr>
      <w:r w:rsidRPr="00B53307">
        <w:rPr>
          <w:i/>
          <w:w w:val="105"/>
          <w:sz w:val="28"/>
          <w:szCs w:val="28"/>
          <w:lang w:bidi="he-IL"/>
        </w:rPr>
        <w:t xml:space="preserve">Всего обследовано </w:t>
      </w:r>
      <w:r>
        <w:rPr>
          <w:i/>
          <w:w w:val="105"/>
          <w:sz w:val="28"/>
          <w:szCs w:val="28"/>
          <w:lang w:bidi="he-IL"/>
        </w:rPr>
        <w:t>16 детей</w:t>
      </w:r>
    </w:p>
    <w:p w:rsidR="004E7BF4" w:rsidRPr="00B53307" w:rsidRDefault="004E7BF4" w:rsidP="004E7BF4">
      <w:pPr>
        <w:ind w:left="75"/>
        <w:jc w:val="center"/>
        <w:rPr>
          <w:b/>
          <w:sz w:val="28"/>
          <w:szCs w:val="28"/>
        </w:rPr>
      </w:pPr>
      <w:r w:rsidRPr="00B53307">
        <w:rPr>
          <w:b/>
          <w:w w:val="105"/>
          <w:sz w:val="28"/>
          <w:szCs w:val="28"/>
          <w:lang w:bidi="he-IL"/>
        </w:rPr>
        <w:t xml:space="preserve">Результаты </w:t>
      </w:r>
      <w:r w:rsidRPr="00B53307">
        <w:rPr>
          <w:b/>
          <w:sz w:val="28"/>
          <w:szCs w:val="28"/>
        </w:rPr>
        <w:t>педагогической диагностики</w:t>
      </w:r>
    </w:p>
    <w:tbl>
      <w:tblPr>
        <w:tblW w:w="5074" w:type="pct"/>
        <w:jc w:val="center"/>
        <w:tblInd w:w="-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1106"/>
        <w:gridCol w:w="1039"/>
        <w:gridCol w:w="1070"/>
        <w:gridCol w:w="1106"/>
        <w:gridCol w:w="1163"/>
        <w:gridCol w:w="1278"/>
      </w:tblGrid>
      <w:tr w:rsidR="004E7BF4" w:rsidRPr="00813E73" w:rsidTr="002A15D0">
        <w:trPr>
          <w:jc w:val="center"/>
        </w:trPr>
        <w:tc>
          <w:tcPr>
            <w:tcW w:w="1803" w:type="pct"/>
            <w:vMerge w:val="restart"/>
          </w:tcPr>
          <w:p w:rsidR="004E7BF4" w:rsidRPr="00813E73" w:rsidRDefault="004E7BF4" w:rsidP="002A15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1519" w:type="pct"/>
            <w:gridSpan w:val="3"/>
          </w:tcPr>
          <w:p w:rsidR="004E7BF4" w:rsidRPr="00813E73" w:rsidRDefault="004E7BF4" w:rsidP="002A15D0">
            <w:pPr>
              <w:jc w:val="center"/>
              <w:rPr>
                <w:b/>
                <w:sz w:val="28"/>
                <w:szCs w:val="28"/>
              </w:rPr>
            </w:pPr>
            <w:r w:rsidRPr="00813E73">
              <w:rPr>
                <w:b/>
                <w:sz w:val="28"/>
                <w:szCs w:val="28"/>
              </w:rPr>
              <w:t>Начало года</w:t>
            </w:r>
            <w:proofErr w:type="gramStart"/>
            <w:r w:rsidRPr="00813E7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78" w:type="pct"/>
            <w:gridSpan w:val="3"/>
          </w:tcPr>
          <w:p w:rsidR="004E7BF4" w:rsidRPr="00813E73" w:rsidRDefault="004E7BF4" w:rsidP="002A15D0">
            <w:pPr>
              <w:jc w:val="center"/>
              <w:rPr>
                <w:b/>
                <w:sz w:val="28"/>
                <w:szCs w:val="28"/>
              </w:rPr>
            </w:pPr>
            <w:r w:rsidRPr="00813E73">
              <w:rPr>
                <w:b/>
                <w:sz w:val="28"/>
                <w:szCs w:val="28"/>
              </w:rPr>
              <w:t>Конец года</w:t>
            </w:r>
            <w:proofErr w:type="gramStart"/>
            <w:r w:rsidRPr="00813E7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E7BF4" w:rsidRPr="00813E73" w:rsidTr="002A15D0">
        <w:trPr>
          <w:jc w:val="center"/>
        </w:trPr>
        <w:tc>
          <w:tcPr>
            <w:tcW w:w="1803" w:type="pct"/>
            <w:vMerge/>
          </w:tcPr>
          <w:p w:rsidR="004E7BF4" w:rsidRPr="00813E73" w:rsidRDefault="004E7BF4" w:rsidP="002A15D0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FF0000"/>
          </w:tcPr>
          <w:p w:rsidR="004E7BF4" w:rsidRPr="00813E73" w:rsidRDefault="004E7BF4" w:rsidP="002A15D0">
            <w:pPr>
              <w:jc w:val="center"/>
              <w:rPr>
                <w:b/>
                <w:sz w:val="20"/>
                <w:szCs w:val="20"/>
              </w:rPr>
            </w:pPr>
            <w:r w:rsidRPr="00813E7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491" w:type="pct"/>
            <w:shd w:val="clear" w:color="auto" w:fill="99CC00"/>
          </w:tcPr>
          <w:p w:rsidR="004E7BF4" w:rsidRPr="00813E73" w:rsidRDefault="004E7BF4" w:rsidP="002A15D0">
            <w:pPr>
              <w:jc w:val="center"/>
              <w:rPr>
                <w:b/>
                <w:sz w:val="20"/>
                <w:szCs w:val="20"/>
              </w:rPr>
            </w:pPr>
            <w:r w:rsidRPr="00813E7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506" w:type="pct"/>
            <w:shd w:val="clear" w:color="auto" w:fill="0000FF"/>
          </w:tcPr>
          <w:p w:rsidR="004E7BF4" w:rsidRPr="00813E73" w:rsidRDefault="004E7BF4" w:rsidP="002A15D0">
            <w:pPr>
              <w:jc w:val="center"/>
              <w:rPr>
                <w:b/>
                <w:sz w:val="20"/>
                <w:szCs w:val="20"/>
              </w:rPr>
            </w:pPr>
            <w:r w:rsidRPr="00813E73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523" w:type="pct"/>
            <w:shd w:val="clear" w:color="auto" w:fill="FF0000"/>
          </w:tcPr>
          <w:p w:rsidR="004E7BF4" w:rsidRPr="00813E73" w:rsidRDefault="004E7BF4" w:rsidP="002A15D0">
            <w:pPr>
              <w:jc w:val="center"/>
              <w:rPr>
                <w:b/>
                <w:sz w:val="20"/>
                <w:szCs w:val="20"/>
              </w:rPr>
            </w:pPr>
            <w:r w:rsidRPr="00813E73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550" w:type="pct"/>
            <w:shd w:val="clear" w:color="auto" w:fill="99CC00"/>
          </w:tcPr>
          <w:p w:rsidR="004E7BF4" w:rsidRPr="00813E73" w:rsidRDefault="004E7BF4" w:rsidP="002A15D0">
            <w:pPr>
              <w:jc w:val="center"/>
              <w:rPr>
                <w:b/>
                <w:sz w:val="20"/>
                <w:szCs w:val="20"/>
              </w:rPr>
            </w:pPr>
            <w:r w:rsidRPr="00813E73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605" w:type="pct"/>
            <w:shd w:val="clear" w:color="auto" w:fill="0000FF"/>
          </w:tcPr>
          <w:p w:rsidR="004E7BF4" w:rsidRPr="00813E73" w:rsidRDefault="004E7BF4" w:rsidP="002A15D0">
            <w:pPr>
              <w:jc w:val="center"/>
              <w:rPr>
                <w:b/>
                <w:sz w:val="20"/>
                <w:szCs w:val="20"/>
              </w:rPr>
            </w:pPr>
            <w:r w:rsidRPr="00813E73">
              <w:rPr>
                <w:b/>
                <w:sz w:val="20"/>
                <w:szCs w:val="20"/>
              </w:rPr>
              <w:t>низкий</w:t>
            </w:r>
          </w:p>
        </w:tc>
      </w:tr>
      <w:tr w:rsidR="004E7BF4" w:rsidRPr="00813E73" w:rsidTr="002A15D0">
        <w:trPr>
          <w:jc w:val="center"/>
        </w:trPr>
        <w:tc>
          <w:tcPr>
            <w:tcW w:w="1803" w:type="pct"/>
          </w:tcPr>
          <w:p w:rsidR="004E7BF4" w:rsidRPr="00324FBA" w:rsidRDefault="004E7BF4" w:rsidP="002A15D0">
            <w:pPr>
              <w:ind w:left="-111"/>
            </w:pPr>
            <w:proofErr w:type="spellStart"/>
            <w:r>
              <w:t>Звуковысотный</w:t>
            </w:r>
            <w:proofErr w:type="spellEnd"/>
            <w:r>
              <w:t xml:space="preserve"> слух</w:t>
            </w:r>
          </w:p>
        </w:tc>
        <w:tc>
          <w:tcPr>
            <w:tcW w:w="523" w:type="pct"/>
          </w:tcPr>
          <w:p w:rsidR="004E7BF4" w:rsidRPr="00ED1ECD" w:rsidRDefault="004E7BF4" w:rsidP="002A15D0">
            <w:pPr>
              <w:jc w:val="center"/>
            </w:pPr>
            <w:r>
              <w:t>13</w:t>
            </w:r>
          </w:p>
        </w:tc>
        <w:tc>
          <w:tcPr>
            <w:tcW w:w="491" w:type="pct"/>
          </w:tcPr>
          <w:p w:rsidR="004E7BF4" w:rsidRPr="00ED1ECD" w:rsidRDefault="004E7BF4" w:rsidP="002A15D0">
            <w:pPr>
              <w:jc w:val="center"/>
            </w:pPr>
            <w:r>
              <w:t>87</w:t>
            </w:r>
          </w:p>
        </w:tc>
        <w:tc>
          <w:tcPr>
            <w:tcW w:w="506" w:type="pct"/>
          </w:tcPr>
          <w:p w:rsidR="004E7BF4" w:rsidRPr="00ED1ECD" w:rsidRDefault="004E7BF4" w:rsidP="002A15D0">
            <w:pPr>
              <w:jc w:val="center"/>
            </w:pPr>
            <w:r>
              <w:t>0</w:t>
            </w:r>
          </w:p>
        </w:tc>
        <w:tc>
          <w:tcPr>
            <w:tcW w:w="523" w:type="pct"/>
          </w:tcPr>
          <w:p w:rsidR="004E7BF4" w:rsidRPr="00ED1ECD" w:rsidRDefault="004E7BF4" w:rsidP="002A15D0">
            <w:pPr>
              <w:jc w:val="center"/>
            </w:pPr>
            <w:r>
              <w:t>44</w:t>
            </w:r>
          </w:p>
        </w:tc>
        <w:tc>
          <w:tcPr>
            <w:tcW w:w="550" w:type="pct"/>
          </w:tcPr>
          <w:p w:rsidR="004E7BF4" w:rsidRPr="00ED1ECD" w:rsidRDefault="004E7BF4" w:rsidP="002A15D0">
            <w:pPr>
              <w:jc w:val="center"/>
            </w:pPr>
            <w:r>
              <w:t>56</w:t>
            </w:r>
          </w:p>
        </w:tc>
        <w:tc>
          <w:tcPr>
            <w:tcW w:w="605" w:type="pct"/>
          </w:tcPr>
          <w:p w:rsidR="004E7BF4" w:rsidRPr="00ED1ECD" w:rsidRDefault="004E7BF4" w:rsidP="002A15D0">
            <w:pPr>
              <w:jc w:val="center"/>
            </w:pPr>
            <w:r>
              <w:t>0</w:t>
            </w:r>
          </w:p>
        </w:tc>
      </w:tr>
      <w:tr w:rsidR="004E7BF4" w:rsidRPr="00813E73" w:rsidTr="002A15D0">
        <w:trPr>
          <w:jc w:val="center"/>
        </w:trPr>
        <w:tc>
          <w:tcPr>
            <w:tcW w:w="1803" w:type="pct"/>
          </w:tcPr>
          <w:p w:rsidR="004E7BF4" w:rsidRPr="00324FBA" w:rsidRDefault="004E7BF4" w:rsidP="002A15D0">
            <w:pPr>
              <w:ind w:left="-111"/>
            </w:pPr>
            <w:r>
              <w:t>Динамическое чувство</w:t>
            </w:r>
          </w:p>
        </w:tc>
        <w:tc>
          <w:tcPr>
            <w:tcW w:w="523" w:type="pct"/>
          </w:tcPr>
          <w:p w:rsidR="004E7BF4" w:rsidRPr="00ED1ECD" w:rsidRDefault="004E7BF4" w:rsidP="002A15D0">
            <w:pPr>
              <w:jc w:val="center"/>
            </w:pPr>
            <w:r>
              <w:t>13</w:t>
            </w:r>
          </w:p>
        </w:tc>
        <w:tc>
          <w:tcPr>
            <w:tcW w:w="491" w:type="pct"/>
          </w:tcPr>
          <w:p w:rsidR="004E7BF4" w:rsidRPr="00ED1ECD" w:rsidRDefault="004E7BF4" w:rsidP="002A15D0">
            <w:pPr>
              <w:jc w:val="center"/>
            </w:pPr>
            <w:r>
              <w:t>87</w:t>
            </w:r>
          </w:p>
        </w:tc>
        <w:tc>
          <w:tcPr>
            <w:tcW w:w="506" w:type="pct"/>
          </w:tcPr>
          <w:p w:rsidR="004E7BF4" w:rsidRPr="00ED1ECD" w:rsidRDefault="004E7BF4" w:rsidP="002A15D0">
            <w:pPr>
              <w:jc w:val="center"/>
            </w:pPr>
            <w:r>
              <w:t>0</w:t>
            </w:r>
          </w:p>
        </w:tc>
        <w:tc>
          <w:tcPr>
            <w:tcW w:w="523" w:type="pct"/>
          </w:tcPr>
          <w:p w:rsidR="004E7BF4" w:rsidRPr="00ED1ECD" w:rsidRDefault="004E7BF4" w:rsidP="002A15D0">
            <w:pPr>
              <w:jc w:val="center"/>
            </w:pPr>
            <w:r>
              <w:t>44</w:t>
            </w:r>
          </w:p>
        </w:tc>
        <w:tc>
          <w:tcPr>
            <w:tcW w:w="550" w:type="pct"/>
          </w:tcPr>
          <w:p w:rsidR="004E7BF4" w:rsidRPr="00ED1ECD" w:rsidRDefault="004E7BF4" w:rsidP="002A15D0">
            <w:pPr>
              <w:jc w:val="center"/>
            </w:pPr>
            <w:r>
              <w:t>56</w:t>
            </w:r>
          </w:p>
        </w:tc>
        <w:tc>
          <w:tcPr>
            <w:tcW w:w="605" w:type="pct"/>
          </w:tcPr>
          <w:p w:rsidR="004E7BF4" w:rsidRPr="00ED1ECD" w:rsidRDefault="004E7BF4" w:rsidP="002A15D0">
            <w:pPr>
              <w:jc w:val="center"/>
            </w:pPr>
            <w:r>
              <w:t>0</w:t>
            </w:r>
          </w:p>
        </w:tc>
      </w:tr>
      <w:tr w:rsidR="004E7BF4" w:rsidRPr="00813E73" w:rsidTr="002A15D0">
        <w:trPr>
          <w:jc w:val="center"/>
        </w:trPr>
        <w:tc>
          <w:tcPr>
            <w:tcW w:w="1803" w:type="pct"/>
          </w:tcPr>
          <w:p w:rsidR="004E7BF4" w:rsidRPr="00324FBA" w:rsidRDefault="004E7BF4" w:rsidP="002A15D0">
            <w:pPr>
              <w:tabs>
                <w:tab w:val="left" w:pos="4815"/>
              </w:tabs>
              <w:ind w:left="-111"/>
            </w:pPr>
            <w:r>
              <w:t>Ладово-мелодическое чувство</w:t>
            </w:r>
          </w:p>
        </w:tc>
        <w:tc>
          <w:tcPr>
            <w:tcW w:w="523" w:type="pct"/>
          </w:tcPr>
          <w:p w:rsidR="004E7BF4" w:rsidRPr="00ED1ECD" w:rsidRDefault="004E7BF4" w:rsidP="002A15D0">
            <w:pPr>
              <w:jc w:val="center"/>
            </w:pPr>
            <w:r>
              <w:t>13</w:t>
            </w:r>
          </w:p>
        </w:tc>
        <w:tc>
          <w:tcPr>
            <w:tcW w:w="491" w:type="pct"/>
          </w:tcPr>
          <w:p w:rsidR="004E7BF4" w:rsidRPr="00ED1ECD" w:rsidRDefault="004E7BF4" w:rsidP="002A15D0">
            <w:pPr>
              <w:tabs>
                <w:tab w:val="left" w:pos="183"/>
                <w:tab w:val="center" w:pos="5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06" w:type="pct"/>
          </w:tcPr>
          <w:p w:rsidR="004E7BF4" w:rsidRPr="00ED1ECD" w:rsidRDefault="004E7BF4" w:rsidP="002A15D0">
            <w:pPr>
              <w:jc w:val="center"/>
            </w:pPr>
            <w:r>
              <w:t>0</w:t>
            </w:r>
          </w:p>
        </w:tc>
        <w:tc>
          <w:tcPr>
            <w:tcW w:w="523" w:type="pct"/>
          </w:tcPr>
          <w:p w:rsidR="004E7BF4" w:rsidRPr="00ED1ECD" w:rsidRDefault="004E7BF4" w:rsidP="002A15D0">
            <w:pPr>
              <w:jc w:val="center"/>
            </w:pPr>
            <w:r>
              <w:t>44</w:t>
            </w:r>
          </w:p>
        </w:tc>
        <w:tc>
          <w:tcPr>
            <w:tcW w:w="550" w:type="pct"/>
          </w:tcPr>
          <w:p w:rsidR="004E7BF4" w:rsidRPr="00ED1ECD" w:rsidRDefault="004E7BF4" w:rsidP="002A15D0">
            <w:pPr>
              <w:jc w:val="center"/>
            </w:pPr>
            <w:r>
              <w:t>56</w:t>
            </w:r>
          </w:p>
        </w:tc>
        <w:tc>
          <w:tcPr>
            <w:tcW w:w="605" w:type="pct"/>
          </w:tcPr>
          <w:p w:rsidR="004E7BF4" w:rsidRPr="00ED1ECD" w:rsidRDefault="004E7BF4" w:rsidP="002A15D0">
            <w:pPr>
              <w:jc w:val="center"/>
            </w:pPr>
            <w:r>
              <w:t>0</w:t>
            </w:r>
          </w:p>
        </w:tc>
      </w:tr>
      <w:tr w:rsidR="004E7BF4" w:rsidRPr="00813E73" w:rsidTr="002A15D0">
        <w:trPr>
          <w:jc w:val="center"/>
        </w:trPr>
        <w:tc>
          <w:tcPr>
            <w:tcW w:w="1803" w:type="pct"/>
          </w:tcPr>
          <w:p w:rsidR="004E7BF4" w:rsidRPr="00813E73" w:rsidRDefault="004E7BF4" w:rsidP="002A15D0">
            <w:pPr>
              <w:rPr>
                <w:b/>
                <w:sz w:val="28"/>
                <w:szCs w:val="28"/>
              </w:rPr>
            </w:pPr>
            <w:r w:rsidRPr="00813E73">
              <w:rPr>
                <w:b/>
                <w:sz w:val="28"/>
                <w:szCs w:val="28"/>
              </w:rPr>
              <w:t xml:space="preserve">Итоговый результат </w:t>
            </w:r>
          </w:p>
        </w:tc>
        <w:tc>
          <w:tcPr>
            <w:tcW w:w="523" w:type="pct"/>
          </w:tcPr>
          <w:p w:rsidR="004E7BF4" w:rsidRPr="00ED1ECD" w:rsidRDefault="004E7BF4" w:rsidP="002A15D0">
            <w:pPr>
              <w:jc w:val="center"/>
            </w:pPr>
            <w:r>
              <w:t>13</w:t>
            </w:r>
          </w:p>
        </w:tc>
        <w:tc>
          <w:tcPr>
            <w:tcW w:w="491" w:type="pct"/>
          </w:tcPr>
          <w:p w:rsidR="004E7BF4" w:rsidRPr="00ED1ECD" w:rsidRDefault="004E7BF4" w:rsidP="002A15D0">
            <w:pPr>
              <w:tabs>
                <w:tab w:val="left" w:pos="183"/>
                <w:tab w:val="center" w:pos="5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06" w:type="pct"/>
          </w:tcPr>
          <w:p w:rsidR="004E7BF4" w:rsidRPr="00ED1ECD" w:rsidRDefault="004E7BF4" w:rsidP="002A15D0">
            <w:pPr>
              <w:jc w:val="center"/>
            </w:pPr>
            <w:r>
              <w:t>0</w:t>
            </w:r>
          </w:p>
        </w:tc>
        <w:tc>
          <w:tcPr>
            <w:tcW w:w="523" w:type="pct"/>
          </w:tcPr>
          <w:p w:rsidR="004E7BF4" w:rsidRPr="00ED1ECD" w:rsidRDefault="004E7BF4" w:rsidP="002A15D0">
            <w:pPr>
              <w:jc w:val="center"/>
            </w:pPr>
            <w:r>
              <w:t>44</w:t>
            </w:r>
          </w:p>
        </w:tc>
        <w:tc>
          <w:tcPr>
            <w:tcW w:w="550" w:type="pct"/>
          </w:tcPr>
          <w:p w:rsidR="004E7BF4" w:rsidRPr="00ED1ECD" w:rsidRDefault="004E7BF4" w:rsidP="002A15D0">
            <w:pPr>
              <w:jc w:val="center"/>
            </w:pPr>
            <w:r>
              <w:t>56</w:t>
            </w:r>
          </w:p>
        </w:tc>
        <w:tc>
          <w:tcPr>
            <w:tcW w:w="605" w:type="pct"/>
          </w:tcPr>
          <w:p w:rsidR="004E7BF4" w:rsidRPr="00ED1ECD" w:rsidRDefault="004E7BF4" w:rsidP="002A15D0">
            <w:pPr>
              <w:jc w:val="center"/>
            </w:pPr>
            <w:r>
              <w:t>0</w:t>
            </w:r>
          </w:p>
        </w:tc>
      </w:tr>
    </w:tbl>
    <w:p w:rsidR="004E7BF4" w:rsidRPr="00B53307" w:rsidRDefault="004E7BF4" w:rsidP="004E7BF4">
      <w:pPr>
        <w:ind w:left="75"/>
        <w:jc w:val="center"/>
      </w:pPr>
    </w:p>
    <w:p w:rsidR="004E7BF4" w:rsidRPr="00EB4507" w:rsidRDefault="004E7BF4" w:rsidP="004E7BF4">
      <w:pPr>
        <w:ind w:left="75"/>
        <w:jc w:val="center"/>
        <w:rPr>
          <w:b/>
        </w:rPr>
      </w:pPr>
      <w:r w:rsidRPr="00EB4507">
        <w:rPr>
          <w:b/>
        </w:rPr>
        <w:t>Начало   года                                    Конец   года</w:t>
      </w:r>
    </w:p>
    <w:p w:rsidR="004E7BF4" w:rsidRDefault="004E7BF4" w:rsidP="004E7BF4">
      <w:pPr>
        <w:ind w:left="75"/>
        <w:jc w:val="center"/>
      </w:pPr>
      <w:r>
        <w:rPr>
          <w:noProof/>
        </w:rPr>
        <w:drawing>
          <wp:inline distT="0" distB="0" distL="0" distR="0">
            <wp:extent cx="2107803" cy="1435100"/>
            <wp:effectExtent l="0" t="0" r="0" b="0"/>
            <wp:docPr id="45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5000" cy="1397000"/>
            <wp:effectExtent l="0" t="0" r="0" b="0"/>
            <wp:docPr id="288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7BF4" w:rsidRDefault="004E7BF4" w:rsidP="004E7BF4">
      <w:pPr>
        <w:jc w:val="both"/>
        <w:rPr>
          <w:b/>
          <w:sz w:val="28"/>
          <w:szCs w:val="28"/>
        </w:rPr>
      </w:pPr>
    </w:p>
    <w:p w:rsidR="004E7BF4" w:rsidRPr="005C34C0" w:rsidRDefault="004E7BF4" w:rsidP="004E7BF4">
      <w:pPr>
        <w:jc w:val="both"/>
        <w:rPr>
          <w:b/>
          <w:sz w:val="28"/>
          <w:szCs w:val="28"/>
        </w:rPr>
      </w:pPr>
      <w:r w:rsidRPr="005C34C0">
        <w:rPr>
          <w:b/>
          <w:sz w:val="28"/>
          <w:szCs w:val="28"/>
        </w:rPr>
        <w:t>Программа рассчитана на одаренных детей, в группу были выбраны 16 детей по принципу  развитости певческих навыков.</w:t>
      </w:r>
    </w:p>
    <w:p w:rsidR="004E7BF4" w:rsidRPr="004E7BF4" w:rsidRDefault="004E7BF4" w:rsidP="004E7BF4">
      <w:pPr>
        <w:jc w:val="both"/>
        <w:rPr>
          <w:rFonts w:ascii="Times New Roman" w:hAnsi="Times New Roman" w:cs="Times New Roman"/>
          <w:sz w:val="28"/>
          <w:szCs w:val="28"/>
        </w:rPr>
      </w:pPr>
      <w:r w:rsidRPr="004E7BF4">
        <w:rPr>
          <w:rFonts w:ascii="Times New Roman" w:hAnsi="Times New Roman" w:cs="Times New Roman"/>
          <w:b/>
          <w:sz w:val="28"/>
          <w:szCs w:val="28"/>
        </w:rPr>
        <w:t xml:space="preserve">Педагогическая диагностика дополнительного образования </w:t>
      </w:r>
      <w:r w:rsidRPr="004E7BF4">
        <w:rPr>
          <w:rFonts w:ascii="Times New Roman" w:hAnsi="Times New Roman" w:cs="Times New Roman"/>
          <w:sz w:val="28"/>
          <w:szCs w:val="28"/>
        </w:rPr>
        <w:t>показала следующие результаты:</w:t>
      </w:r>
    </w:p>
    <w:p w:rsidR="004E7BF4" w:rsidRPr="004E7BF4" w:rsidRDefault="004E7BF4" w:rsidP="004E7BF4">
      <w:pPr>
        <w:tabs>
          <w:tab w:val="num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F4">
        <w:rPr>
          <w:rFonts w:ascii="Times New Roman" w:hAnsi="Times New Roman" w:cs="Times New Roman"/>
          <w:sz w:val="28"/>
          <w:szCs w:val="28"/>
        </w:rPr>
        <w:lastRenderedPageBreak/>
        <w:t>Общий результат на начало учебного года: обследовано 16 детей, из которых 2 человека имеют высокий уровень развития – 13 %, а 14 человек – средний – 87 %. Низкий уровень развития отсутствует. Показатели по среднему уровню развития совпадают в старшей группе и подготовительной группе «А». В подготовительной группе «Б» самый высокий показатель среднего уровня развития – 6 человек.</w:t>
      </w:r>
    </w:p>
    <w:p w:rsidR="004E7BF4" w:rsidRPr="004E7BF4" w:rsidRDefault="004E7BF4" w:rsidP="004E7BF4">
      <w:pPr>
        <w:tabs>
          <w:tab w:val="num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F4">
        <w:rPr>
          <w:rFonts w:ascii="Times New Roman" w:hAnsi="Times New Roman" w:cs="Times New Roman"/>
          <w:sz w:val="28"/>
          <w:szCs w:val="28"/>
        </w:rPr>
        <w:t>Общий результат на конец учебного года: обследовано 16 детей, из которых 7 человек имеют высокий уровень развития – 44 %, а 9 человек – средний – 66 %. Низкий уровень развития отсутствует. Самый высокий уровень развития имеет подготовительная группа «Б» - 4 человека – 15 %.</w:t>
      </w:r>
    </w:p>
    <w:p w:rsidR="004E7BF4" w:rsidRPr="004E7BF4" w:rsidRDefault="004E7BF4" w:rsidP="004E7B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BF4">
        <w:rPr>
          <w:rFonts w:ascii="Times New Roman" w:hAnsi="Times New Roman" w:cs="Times New Roman"/>
          <w:sz w:val="28"/>
          <w:szCs w:val="28"/>
        </w:rPr>
        <w:t>Дети уже овладели певческими навыками и свободно исполняют выученный материал. Если песня полюбилась, дети поют ее по собственному желанию не только на занятиях. Они надолго запоминают ее, включают в игры, с удовольствием «выступают» перед зрителями.</w:t>
      </w:r>
    </w:p>
    <w:p w:rsidR="006A5060" w:rsidRPr="00504FC6" w:rsidRDefault="006A5060" w:rsidP="00504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5060" w:rsidRPr="00504FC6" w:rsidSect="00B73E7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D97"/>
    <w:multiLevelType w:val="hybridMultilevel"/>
    <w:tmpl w:val="791EE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D7D76"/>
    <w:multiLevelType w:val="hybridMultilevel"/>
    <w:tmpl w:val="C1D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238F"/>
    <w:multiLevelType w:val="hybridMultilevel"/>
    <w:tmpl w:val="D758D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54E60"/>
    <w:multiLevelType w:val="hybridMultilevel"/>
    <w:tmpl w:val="3170E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EC67CE"/>
    <w:multiLevelType w:val="hybridMultilevel"/>
    <w:tmpl w:val="2014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3F71"/>
    <w:multiLevelType w:val="hybridMultilevel"/>
    <w:tmpl w:val="27509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871DC"/>
    <w:multiLevelType w:val="hybridMultilevel"/>
    <w:tmpl w:val="9FF89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572A"/>
    <w:rsid w:val="00055F95"/>
    <w:rsid w:val="00194BD3"/>
    <w:rsid w:val="00297F03"/>
    <w:rsid w:val="002E4F17"/>
    <w:rsid w:val="004E7BF4"/>
    <w:rsid w:val="00504FC6"/>
    <w:rsid w:val="00590035"/>
    <w:rsid w:val="005B31F6"/>
    <w:rsid w:val="006A5060"/>
    <w:rsid w:val="00842C57"/>
    <w:rsid w:val="00B465DB"/>
    <w:rsid w:val="00B73E77"/>
    <w:rsid w:val="00B84253"/>
    <w:rsid w:val="00BC09B8"/>
    <w:rsid w:val="00C434BA"/>
    <w:rsid w:val="00CF572A"/>
    <w:rsid w:val="00FE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4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57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F57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CF57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B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22377622377623"/>
          <c:y val="0"/>
          <c:w val="0.67132867132871099"/>
          <c:h val="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760060679023621"/>
                  <c:y val="0.15650754593175853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8.6712113814167172E-2"/>
                  <c:y val="-0.26838145231846355"/>
                </c:manualLayout>
              </c:layout>
              <c:dLblPos val="bestFit"/>
              <c:showPercent val="1"/>
            </c:dLbl>
            <c:dLbl>
              <c:idx val="2"/>
              <c:delete val="1"/>
            </c:dLbl>
            <c:numFmt formatCode="0%" sourceLinked="0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87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l"/>
      <c:layout>
        <c:manualLayout>
          <c:xMode val="edge"/>
          <c:yMode val="edge"/>
          <c:x val="0"/>
          <c:y val="0.11979166666666774"/>
          <c:w val="0.25524475524475532"/>
          <c:h val="0.67187500000003408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052349620680982"/>
          <c:y val="1.3376377952755904E-2"/>
          <c:w val="0.67021276595742318"/>
          <c:h val="0.994736842105262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337324272822071"/>
                  <c:y val="7.2280839895013133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23978352471429021"/>
                  <c:y val="-0.16983211418099547"/>
                </c:manualLayout>
              </c:layout>
              <c:dLblPos val="bestFit"/>
              <c:showPercent val="1"/>
            </c:dLbl>
            <c:dLbl>
              <c:idx val="2"/>
              <c:delete val="1"/>
            </c:dLbl>
            <c:numFmt formatCode="0%" sourceLinked="0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</c:v>
                </c:pt>
                <c:pt idx="1">
                  <c:v>56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l"/>
      <c:layout>
        <c:manualLayout>
          <c:xMode val="edge"/>
          <c:yMode val="edge"/>
          <c:x val="0"/>
          <c:y val="9.4736842105271543E-2"/>
          <c:w val="0.25886524822695034"/>
          <c:h val="0.67894736842105263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admin69</dc:creator>
  <cp:lastModifiedBy>admin69</cp:lastModifiedBy>
  <cp:revision>4</cp:revision>
  <cp:lastPrinted>2017-03-13T05:35:00Z</cp:lastPrinted>
  <dcterms:created xsi:type="dcterms:W3CDTF">2018-10-11T03:53:00Z</dcterms:created>
  <dcterms:modified xsi:type="dcterms:W3CDTF">2018-10-11T04:11:00Z</dcterms:modified>
</cp:coreProperties>
</file>