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6" w:rsidRDefault="009543C6" w:rsidP="009543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9543C6" w:rsidRPr="00650132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50132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50132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50132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50132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b/>
          <w:sz w:val="24"/>
          <w:szCs w:val="24"/>
        </w:rPr>
        <w:t>Игровое поле:</w:t>
      </w:r>
    </w:p>
    <w:tbl>
      <w:tblPr>
        <w:tblW w:w="9899" w:type="dxa"/>
        <w:tblBorders>
          <w:top w:val="thinThickSmallGap" w:sz="24" w:space="0" w:color="C00000"/>
          <w:left w:val="thinThickSmallGap" w:sz="24" w:space="0" w:color="C00000"/>
          <w:bottom w:val="thickThinSmallGap" w:sz="24" w:space="0" w:color="C00000"/>
          <w:right w:val="thickThinSmallGap" w:sz="24" w:space="0" w:color="C00000"/>
        </w:tblBorders>
        <w:tblLook w:val="04A0"/>
      </w:tblPr>
      <w:tblGrid>
        <w:gridCol w:w="1979"/>
        <w:gridCol w:w="1980"/>
        <w:gridCol w:w="1980"/>
        <w:gridCol w:w="1980"/>
        <w:gridCol w:w="1980"/>
      </w:tblGrid>
      <w:tr w:rsidR="009543C6" w:rsidRPr="00650132" w:rsidTr="00525049">
        <w:trPr>
          <w:trHeight w:val="2074"/>
        </w:trPr>
        <w:tc>
          <w:tcPr>
            <w:tcW w:w="1979" w:type="dxa"/>
            <w:tcBorders>
              <w:top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33CC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F7161F"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83.25pt;height:90.75pt" fillcolor="black">
                  <v:shadow color="#868686"/>
                  <v:textpath style="font-family:&quot;Times New Roman&quot;;font-size:18pt;v-text-kern:t" trim="t" fitpath="t" string="извещение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FF33CC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1F"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  <w:pict>
                <v:shape id="_x0000_i1026" type="#_x0000_t172" style="width:76.5pt;height:81pt" fillcolor="black">
                  <v:shadow color="#868686"/>
                  <v:textpath style="font-family:&quot;Times New Roman&quot;;font-size:18pt;v-text-kern:t" trim="t" fitpath="t" string="маклер"/>
                </v:shape>
              </w:pict>
            </w:r>
          </w:p>
        </w:tc>
      </w:tr>
      <w:tr w:rsidR="009543C6" w:rsidRPr="00650132" w:rsidTr="00525049">
        <w:trPr>
          <w:trHeight w:val="189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-24765</wp:posOffset>
                  </wp:positionV>
                  <wp:extent cx="3781425" cy="4105275"/>
                  <wp:effectExtent l="0" t="0" r="9525" b="9525"/>
                  <wp:wrapNone/>
                  <wp:docPr id="6" name="Рисунок 6" descr="http://actualcomment.ru/userdata/02da2e0cf787fd2cc44b048fa96611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http://actualcomment.ru/userdata/02da2e0cf787fd2cc44b048fa96611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 w:val="restart"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color w:val="C00000"/>
                <w:sz w:val="48"/>
                <w:szCs w:val="48"/>
              </w:rPr>
            </w:pPr>
            <w:r w:rsidRPr="00650132">
              <w:rPr>
                <w:rFonts w:ascii="Monotype Corsiva" w:eastAsia="Calibri" w:hAnsi="Monotype Corsiva" w:cs="Times New Roman"/>
                <w:color w:val="C00000"/>
                <w:sz w:val="48"/>
                <w:szCs w:val="48"/>
              </w:rPr>
              <w:t>Математик - бизнесмен</w:t>
            </w: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43C6" w:rsidRPr="00650132" w:rsidTr="00525049">
        <w:trPr>
          <w:trHeight w:val="189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FF33CC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27" type="#_x0000_t172" style="width:76.5pt;height:78pt" fillcolor="black">
                  <v:shadow color="#868686"/>
                  <v:textpath style="font-family:&quot;Times New Roman&quot;;font-size:18pt;v-text-kern:t" trim="t" fitpath="t" string="сюрприз"/>
                </v:shape>
              </w:pict>
            </w:r>
          </w:p>
        </w:tc>
        <w:tc>
          <w:tcPr>
            <w:tcW w:w="5940" w:type="dxa"/>
            <w:gridSpan w:val="3"/>
            <w:vMerge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43C6" w:rsidRPr="00650132" w:rsidTr="00525049">
        <w:trPr>
          <w:trHeight w:val="2334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/>
            <w:tcBorders>
              <w:left w:val="thickThinSmallGap" w:sz="24" w:space="0" w:color="C00000"/>
              <w:right w:val="thinThickSmallGap" w:sz="24" w:space="0" w:color="C00000"/>
            </w:tcBorders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</w:tcBorders>
            <w:shd w:val="clear" w:color="auto" w:fill="FF33CC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28" type="#_x0000_t172" style="width:76.5pt;height:78pt" fillcolor="black">
                  <v:shadow color="#868686"/>
                  <v:textpath style="font-family:&quot;Times New Roman&quot;;font-size:18pt;v-text-kern:t" trim="t" fitpath="t" string="сюрприз"/>
                </v:shape>
              </w:pict>
            </w:r>
          </w:p>
        </w:tc>
      </w:tr>
      <w:tr w:rsidR="009543C6" w:rsidRPr="00650132" w:rsidTr="00525049">
        <w:trPr>
          <w:trHeight w:val="2339"/>
        </w:trPr>
        <w:tc>
          <w:tcPr>
            <w:tcW w:w="1979" w:type="dxa"/>
            <w:tcBorders>
              <w:top w:val="thickThinSmallGap" w:sz="24" w:space="0" w:color="C00000"/>
              <w:bottom w:val="thickThinSmallGap" w:sz="24" w:space="0" w:color="C00000"/>
              <w:right w:val="thinThickSmallGap" w:sz="24" w:space="0" w:color="C00000"/>
            </w:tcBorders>
            <w:shd w:val="clear" w:color="auto" w:fill="FF33CC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29" type="#_x0000_t172" style="width:85.5pt;height:108pt" fillcolor="black">
                  <v:shadow color="#868686"/>
                  <v:textpath style="font-family:&quot;Times New Roman&quot;;font-size:18pt;v-text-kern:t" trim="t" fitpath="t" string="биржа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FF33CC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30" type="#_x0000_t172" style="width:83.25pt;height:90.75pt" fillcolor="black">
                  <v:shadow color="#868686"/>
                  <v:textpath style="font-family:&quot;Times New Roman&quot;;font-size:18pt;v-text-kern:t" trim="t" fitpath="t" string="извещение"/>
                </v:shape>
              </w:pict>
            </w: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00B0F0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24" w:space="0" w:color="C00000"/>
              <w:left w:val="thickThinSmallGap" w:sz="24" w:space="0" w:color="C00000"/>
              <w:bottom w:val="thickThinSmallGap" w:sz="24" w:space="0" w:color="C00000"/>
            </w:tcBorders>
            <w:shd w:val="clear" w:color="auto" w:fill="FF33CC"/>
          </w:tcPr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5" o:spid="_x0000_s1026" type="#_x0000_t66" style="position:absolute;left:0;text-align:left;margin-left:3.35pt;margin-top:7.1pt;width:33.75pt;height:2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" fillcolor="black" strokecolor="#f2f2f2" strokeweight="3pt">
                  <v:shadow on="t" color="#7f7f7f" opacity=".5" offset="1pt"/>
                </v:shape>
              </w:pict>
            </w:r>
          </w:p>
          <w:p w:rsidR="009543C6" w:rsidRPr="00650132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pict>
                <v:shape id="_x0000_i1031" type="#_x0000_t172" style="width:60.75pt;height:91.5pt" fillcolor="black">
                  <v:shadow color="#868686"/>
                  <v:textpath style="font-family:&quot;Times New Roman&quot;;font-size:18pt;v-text-kern:t" trim="t" fitpath="t" string="старт"/>
                </v:shape>
              </w:pict>
            </w:r>
          </w:p>
        </w:tc>
      </w:tr>
    </w:tbl>
    <w:p w:rsidR="009543C6" w:rsidRPr="00650132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50132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Игровое поле  75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 75 см. </w:t>
      </w:r>
    </w:p>
    <w:p w:rsidR="009543C6" w:rsidRPr="00650132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На клетки, не имеющие надписи, раскладывают по три задачи различной стоимости.</w:t>
      </w:r>
    </w:p>
    <w:p w:rsidR="009543C6" w:rsidRDefault="009543C6" w:rsidP="009543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3C6" w:rsidRDefault="009543C6" w:rsidP="009543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3C6" w:rsidRDefault="009543C6" w:rsidP="009543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3C6" w:rsidRPr="00650132" w:rsidRDefault="009543C6" w:rsidP="009543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</w:p>
    <w:p w:rsidR="009543C6" w:rsidRPr="00650132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b/>
          <w:sz w:val="24"/>
          <w:szCs w:val="24"/>
        </w:rPr>
        <w:t>Тексты извещений: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Заплатите штраф пожарному надзору 15000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Отойдите на три клетки назад.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Оплатите ремонт вашего отдела 5000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Идите на «старт», получите 20000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Тащите карточку «Сюрприз».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Ваш отдел облагается налогом 3000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Получите почтовый перевод 1000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Банковская ошибка – оплатите банку 10000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Банковская ошибка – получите 5000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Оплатите аренду помещения 15000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50132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b/>
          <w:sz w:val="24"/>
          <w:szCs w:val="24"/>
        </w:rPr>
        <w:t>Тексты сюрпризов: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Получите премию 15000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Тащите карточку «Извещение».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Идите на «старт», получите 20000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Ваш день рождения, каждый игрок делает вам подарок 5000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Получите наследство 20000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Оплатите телефонные переговоры 1500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>Перейдите на 3 клетки вперед.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Ваша фирма приносит доход 20000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Оплатите страховку 3000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Pr="00650132" w:rsidRDefault="009543C6" w:rsidP="009543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32">
        <w:rPr>
          <w:rFonts w:ascii="Times New Roman" w:eastAsia="Calibri" w:hAnsi="Times New Roman" w:cs="Times New Roman"/>
          <w:sz w:val="24"/>
          <w:szCs w:val="24"/>
        </w:rPr>
        <w:t xml:space="preserve">Получите годовой процент 10000 </w:t>
      </w:r>
      <w:proofErr w:type="spellStart"/>
      <w:r w:rsidRPr="00650132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50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C6" w:rsidRDefault="009543C6" w:rsidP="00954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3C6" w:rsidRPr="00650132" w:rsidRDefault="009543C6" w:rsidP="009543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132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543C6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Задачи и их стоимость:</w:t>
      </w:r>
    </w:p>
    <w:p w:rsidR="009543C6" w:rsidRPr="00670419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(1000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>.)  В банк было вложено 100 тысяч рублей. Получено 150 тысяч рублей.  Какова сумма прибыли в процентах?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(2000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>.)  Первая девочка продала 100 пакетов по 1,5 рубля, а вторая 110 пакетов по цене на 10% меньше. У кого выручка больше и на сколько?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( 3000у.е.) У братьев было 45 рублей. Если сумму первого брата увеличить на 2 рубля, сумму второго брата уменьшить на 2 рубля, сумму третьего увеличить в два раза, а сумма четвертого брата уменьшить в два раза, то у всех братьев денег станет поровну. Сколько денег было у каждого брата первоначально?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(5000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.)  Папа предложил сыну за каждую решенную задачу 12 рублей, а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нерешенную забирать 10 рублей. Всего задач было 20.  Сколько задач решил мальчик, если сумма его дохода составила 86 рублей?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(5000у.е.) Нужно разменять 100 рублей денежными знаками достоинством в 3 рубля,  5 рублей  и 25 рублей так, чтобы всего было 20 денежных знаков. Как это можно сделать? 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(2500у.е.) Разделить 25 рублей на две части так, чтобы одна часть была в 49 раз больше другой.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(5000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у.е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>.) Некая вдова должна разделить наследство, оставшееся после смерти мужа в размере 3500 динаров (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дн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>), с еще не родившимся ребенком. По римским законам, если родится сын, то мать получает половину причитающейся ей доли, в случае рождения дочери мать получает вдвое больше неё. У вдовы родились близнецы – сын и дочь. Как разделить наследство, чтобы все требования закона были соблюдены?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( 3000у.е.) Банк выдал строительной компании ссуду 10 000 000 рублей из расчета 8% годовых на строительство жилого дома.  Каким будет доход банка за 3 месяца?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lastRenderedPageBreak/>
        <w:t>( 2500у.е.)  С января  2008  года  плата  за  электроэнергию  повысилась</w:t>
      </w:r>
    </w:p>
    <w:p w:rsidR="009543C6" w:rsidRPr="00670419" w:rsidRDefault="009543C6" w:rsidP="009543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с 1,47р. до  1,66р. На сколько процентов увеличилась цена на электроэнергию? Результат округлите до целых.</w:t>
      </w:r>
    </w:p>
    <w:p w:rsidR="009543C6" w:rsidRPr="00670419" w:rsidRDefault="009543C6" w:rsidP="009543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(6000у.е.) Обычная лампа накаливания потребляет электроэнергии 100Вт/ч, а энергосберегающая лампа - 20 Вт/ч. Во сколько раз энергосберегающая лампа экономичнее обычной лампы накаливания? Сколько рублей в месяц составит экономия, если лампа будет работать 7 часов в сутки (стоимость электроэнергии в квартире с электрической плитой составляет 1,66р. за кВт)?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(2000у.е.) Плата за холодную воду составляет 81,84р., а за горячую – 272,9р. в месяц. Сколько рублей за месяц заплатит семья из 4 человек?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( 4000у.е.) Семья из 4-х человек, в квартире которой установлены приборы учета воды, в месяц платит за воду 894,54р. Сколько составит экономия семьи, если без приборов учета за это же количество воды придется заплатить 1418,96р.? Результат округлите до целых.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(2500у.е.) Предприятие разместило в банке 5млн. руб. под 8%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годовых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>. Какая сумма будет на счету предприятия через год?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(7000у.е.) Банковский вклад в мае увеличился на 10%, а в июне уменьшился на 10%, после чего на счету оказалось 10890р. Найдите сумму вклада на конец апреля.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(7000у.е.) Автопроизводство планировало продать автомобилей бизнес, среднего и эконом класса в отношении 1:8:12. Но за год продажа бизнес и  среднего  класса снизилась на 4% и на 7% соответственно. На сколько процентов больше автомобилей эконом класса, чтобы общее количество проданных машин не изменилось?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( 3500у.е.) Магазин закупает цветочные горшки по оптовой цене 90 рублей за штуку и продает с наценкой 20%. Какое наибольшее число таких горшков можно купить в этом магазине на 1100 рублей? 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(4000у.е.) В пачке 250 листов бумаги формата А</w:t>
      </w:r>
      <w:proofErr w:type="gramStart"/>
      <w:r w:rsidRPr="00670419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. За неделю в офисе расходуется 700 листов. Какое наименьшее количество пачек бумаги нужно купить в офис на 8 недель? 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(4000у.е.) </w:t>
      </w: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Оптовая цена учебника 170 рублей. Розничная цена на 20% выше </w:t>
      </w:r>
      <w:proofErr w:type="gramStart"/>
      <w:r w:rsidRPr="00670419">
        <w:rPr>
          <w:rFonts w:ascii="Times New Roman" w:eastAsia="Calibri" w:hAnsi="Times New Roman" w:cs="Times New Roman"/>
          <w:bCs/>
          <w:sz w:val="24"/>
          <w:szCs w:val="24"/>
        </w:rPr>
        <w:t>оптовой</w:t>
      </w:r>
      <w:proofErr w:type="gramEnd"/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. Какое наибольшее число таких учебников можно купить по розничной цене на 7000 рублей? 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(5000у.е.)  Цена на электрический чайник была повышена на 16% и составила 3480 рублей. Сколько рублей стоил чайник до повышения цены? 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(3500у.е.) Таксист за месяц проехал 6000 км. Стоимость 1 литра бензина  20 рублей. Средний расход бензина на 100 км составляет 9 литров. Сколько рублей потратил таксист на бензин за этот месяц? </w:t>
      </w: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70419">
        <w:rPr>
          <w:rFonts w:ascii="Times New Roman" w:eastAsia="Calibri" w:hAnsi="Times New Roman" w:cs="Times New Roman"/>
          <w:bCs/>
          <w:sz w:val="24"/>
          <w:szCs w:val="24"/>
        </w:rPr>
        <w:t xml:space="preserve"> (5500у.е.) Клиент взял в банке кредит 3000 рублей на год под 12 %.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 </w:t>
      </w:r>
    </w:p>
    <w:p w:rsidR="009543C6" w:rsidRPr="00670419" w:rsidRDefault="009543C6" w:rsidP="009543C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(6000у.е.) Для изготовления книжных полок требуется заказать 36 одинаковых стекол в одной из трех фирм. Площадь каждого стекла 0,25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90500" cy="161925"/>
            <wp:effectExtent l="0" t="0" r="0" b="9525"/>
            <wp:docPr id="3" name="Рисунок 3" descr="{\t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{\textrm{м}^{2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419">
        <w:rPr>
          <w:rFonts w:ascii="Times New Roman" w:eastAsia="Calibri" w:hAnsi="Times New Roman" w:cs="Times New Roman"/>
          <w:sz w:val="24"/>
          <w:szCs w:val="24"/>
        </w:rPr>
        <w:t>. В таблице приведены цены на стекло, а также на резку стекол и шлифовку края. Сколько рублей будет стоить самый дешевый заказ?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13"/>
        <w:gridCol w:w="1600"/>
        <w:gridCol w:w="2345"/>
      </w:tblGrid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Фирма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 стекла </w:t>
            </w: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(руб. за 1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61925"/>
                  <wp:effectExtent l="0" t="0" r="0" b="9525"/>
                  <wp:docPr id="2" name="Рисунок 2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Резка и шлифовка </w:t>
            </w: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(руб. за одно стекло)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415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430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465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</w:tr>
    </w:tbl>
    <w:p w:rsidR="009543C6" w:rsidRPr="00670419" w:rsidRDefault="009543C6" w:rsidP="009543C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(7000у.е.) Строительной фирме нужно приобрести 40 кубометров строительного бруса. У неё есть 3 поставщика. Сколько рублей придется заплатить за самую дешевую покупку с доставкой? Цены и условия доставки приведены в таблице.</w:t>
      </w:r>
    </w:p>
    <w:tbl>
      <w:tblPr>
        <w:tblW w:w="8917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71"/>
        <w:gridCol w:w="1590"/>
        <w:gridCol w:w="1507"/>
        <w:gridCol w:w="4449"/>
      </w:tblGrid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Поставщик </w:t>
            </w:r>
          </w:p>
        </w:tc>
        <w:tc>
          <w:tcPr>
            <w:tcW w:w="159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Цена бруса (руб. за м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7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доставки </w:t>
            </w:r>
          </w:p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условия 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59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3800 </w:t>
            </w:r>
          </w:p>
        </w:tc>
        <w:tc>
          <w:tcPr>
            <w:tcW w:w="1507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10300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4500 </w:t>
            </w:r>
          </w:p>
        </w:tc>
        <w:tc>
          <w:tcPr>
            <w:tcW w:w="1507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8300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заказе на сумму больше 150000 руб. доставка бесплатно 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59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3900 </w:t>
            </w:r>
          </w:p>
        </w:tc>
        <w:tc>
          <w:tcPr>
            <w:tcW w:w="1507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8300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заказе на сумму больше 200000 руб. доставка бесплатно </w:t>
            </w:r>
          </w:p>
        </w:tc>
      </w:tr>
    </w:tbl>
    <w:p w:rsidR="009543C6" w:rsidRPr="00670419" w:rsidRDefault="009543C6" w:rsidP="009543C6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43C6" w:rsidRPr="00670419" w:rsidRDefault="009543C6" w:rsidP="009543C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( 7000у.е.) Для строительства гаража можно использовать один из двух типов фундамента: бетонный или фундамент из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. Для фундамента из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необходимо 2 кубометра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и 4 мешка цемента. Для бетонного фундамента необходимо 2 тонны щебня и 20 мешков цемента. Кубометр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пеноблоков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стоит 2450 рублей, щебень стоит 620 рублей за тонну, а мешок цемента стоит 230 рублей. Сколько рублей будет стоить материал, если выбрать наиболее дешевый вариант?</w:t>
      </w:r>
    </w:p>
    <w:p w:rsidR="009543C6" w:rsidRPr="00670419" w:rsidRDefault="009543C6" w:rsidP="009543C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( 6000у.е.) Из пункта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в пункт D ведут три дороги. Через пункт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едет грузовик со средней скоростью </w:t>
      </w:r>
      <w:smartTag w:uri="urn:schemas-microsoft-com:office:smarttags" w:element="metricconverter">
        <w:smartTagPr>
          <w:attr w:name="ProductID" w:val="32 км/ч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32 км/ч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, через пункт С едет автобус со средней скоростью </w:t>
      </w:r>
      <w:smartTag w:uri="urn:schemas-microsoft-com:office:smarttags" w:element="metricconverter">
        <w:smartTagPr>
          <w:attr w:name="ProductID" w:val="44 км/ч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44 км/ч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. Третья дорога — без промежуточных пунктов, и по ней движется легковой автомобиль со средней скоростью </w:t>
      </w:r>
      <w:smartTag w:uri="urn:schemas-microsoft-com:office:smarttags" w:element="metricconverter">
        <w:smartTagPr>
          <w:attr w:name="ProductID" w:val="48 км/ч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48 км/ч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>. На рисунке показана схема дорог и расстояние между пунктами по дорогам. Все три автомобиля, одновременно, выехали из А..  Какой автомобиль добрался до D позже других? В ответе укажите, сколько часов он находился в дороге.</w:t>
      </w:r>
    </w:p>
    <w:p w:rsidR="009543C6" w:rsidRPr="00670419" w:rsidRDefault="009543C6" w:rsidP="009543C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52575" cy="1552575"/>
            <wp:effectExtent l="0" t="0" r="9525" b="9525"/>
            <wp:docPr id="1" name="Рисунок 1" descr="E2C8E3FB2C8043F0A91F96EA6C6856FD/img508992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E2C8E3FB2C8043F0A91F96EA6C6856FD/img508992n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C6" w:rsidRPr="00670419" w:rsidRDefault="009543C6" w:rsidP="009543C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( 7000у.е.) Для транспортировки 30 тонн груза на </w:t>
      </w:r>
      <w:smartTag w:uri="urn:schemas-microsoft-com:office:smarttags" w:element="metricconverter">
        <w:smartTagPr>
          <w:attr w:name="ProductID" w:val="800 км"/>
        </w:smartTagPr>
        <w:r w:rsidRPr="00670419">
          <w:rPr>
            <w:rFonts w:ascii="Times New Roman" w:eastAsia="Calibri" w:hAnsi="Times New Roman" w:cs="Times New Roman"/>
            <w:sz w:val="24"/>
            <w:szCs w:val="24"/>
          </w:rPr>
          <w:t>800 км</w:t>
        </w:r>
      </w:smartTag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можно использовать одного из трех 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 за один рейс?</w:t>
      </w: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7"/>
        <w:gridCol w:w="4230"/>
        <w:gridCol w:w="2730"/>
      </w:tblGrid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Перевозчик </w:t>
            </w:r>
          </w:p>
        </w:tc>
        <w:tc>
          <w:tcPr>
            <w:tcW w:w="42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перевозки одним автомобилем (руб.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70419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км</w:t>
              </w:r>
            </w:smartTag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Грузоподъемность автомобилей (тонн) 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2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3200 </w:t>
            </w:r>
          </w:p>
        </w:tc>
        <w:tc>
          <w:tcPr>
            <w:tcW w:w="27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4100 </w:t>
            </w:r>
          </w:p>
        </w:tc>
        <w:tc>
          <w:tcPr>
            <w:tcW w:w="27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543C6" w:rsidRPr="00670419" w:rsidTr="00525049"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2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9500 </w:t>
            </w:r>
          </w:p>
        </w:tc>
        <w:tc>
          <w:tcPr>
            <w:tcW w:w="273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9543C6" w:rsidRPr="00670419" w:rsidRDefault="009543C6" w:rsidP="009543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70419" w:rsidRDefault="009543C6" w:rsidP="00954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( 7000у.е.)  Пользователь предполагает, что его трафик составит 800 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Mb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800 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Mb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W w:w="883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0"/>
        <w:gridCol w:w="4005"/>
        <w:gridCol w:w="2729"/>
      </w:tblGrid>
      <w:tr w:rsidR="009543C6" w:rsidRPr="00670419" w:rsidTr="00525049">
        <w:tc>
          <w:tcPr>
            <w:tcW w:w="210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Тарифный план</w:t>
            </w:r>
          </w:p>
        </w:tc>
        <w:tc>
          <w:tcPr>
            <w:tcW w:w="4005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Абонентская плата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Плата за трафик</w:t>
            </w:r>
          </w:p>
        </w:tc>
      </w:tr>
      <w:tr w:rsidR="009543C6" w:rsidRPr="00670419" w:rsidTr="00525049">
        <w:tc>
          <w:tcPr>
            <w:tcW w:w="210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План "0" </w:t>
            </w:r>
          </w:p>
        </w:tc>
        <w:tc>
          <w:tcPr>
            <w:tcW w:w="4005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2,5 руб. за 1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43C6" w:rsidRPr="00670419" w:rsidTr="00525049">
        <w:tc>
          <w:tcPr>
            <w:tcW w:w="210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План "700" </w:t>
            </w:r>
          </w:p>
        </w:tc>
        <w:tc>
          <w:tcPr>
            <w:tcW w:w="4005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600 руб. за 700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proofErr w:type="spellEnd"/>
            <w:proofErr w:type="gram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трафика</w:t>
            </w:r>
          </w:p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месяц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2 руб. за 1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</w:p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 700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43C6" w:rsidRPr="00670419" w:rsidTr="00525049">
        <w:tc>
          <w:tcPr>
            <w:tcW w:w="2100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План "1000" </w:t>
            </w:r>
          </w:p>
        </w:tc>
        <w:tc>
          <w:tcPr>
            <w:tcW w:w="4005" w:type="dxa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820 руб. за 1000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трафика</w:t>
            </w:r>
          </w:p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месяц </w:t>
            </w:r>
          </w:p>
        </w:tc>
        <w:tc>
          <w:tcPr>
            <w:tcW w:w="0" w:type="auto"/>
          </w:tcPr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1,5 руб. за 1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</w:p>
          <w:p w:rsidR="009543C6" w:rsidRPr="00670419" w:rsidRDefault="009543C6" w:rsidP="00525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 1000 </w:t>
            </w:r>
            <w:proofErr w:type="spellStart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670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543C6" w:rsidRDefault="009543C6" w:rsidP="009543C6">
      <w:pPr>
        <w:rPr>
          <w:rFonts w:ascii="Times New Roman" w:hAnsi="Times New Roman" w:cs="Times New Roman"/>
          <w:sz w:val="24"/>
          <w:szCs w:val="24"/>
        </w:rPr>
      </w:pPr>
    </w:p>
    <w:p w:rsidR="009543C6" w:rsidRPr="00650132" w:rsidRDefault="009543C6" w:rsidP="009543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1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4.1</w:t>
      </w:r>
    </w:p>
    <w:p w:rsidR="009543C6" w:rsidRPr="00670419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Первая пауза:</w:t>
      </w:r>
    </w:p>
    <w:p w:rsidR="009543C6" w:rsidRPr="00670419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Экономический алфавит</w:t>
      </w:r>
    </w:p>
    <w:p w:rsidR="009543C6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Называть в алфавитном порядке экономические термины (на букву «А» - первый менеджер, на «Б» 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>торой, на «В» - третий  и т.д.);</w:t>
      </w:r>
    </w:p>
    <w:p w:rsidR="009543C6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550B5A" w:rsidRDefault="009543C6" w:rsidP="009543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B5A">
        <w:rPr>
          <w:rFonts w:ascii="Times New Roman" w:hAnsi="Times New Roman" w:cs="Times New Roman"/>
          <w:b/>
          <w:sz w:val="24"/>
          <w:szCs w:val="24"/>
        </w:rPr>
        <w:t>Приложение № 4.2</w:t>
      </w:r>
    </w:p>
    <w:p w:rsidR="009543C6" w:rsidRPr="00670419" w:rsidRDefault="009543C6" w:rsidP="009543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70419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3C6" w:rsidRPr="00670419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Вторая пауза: (</w:t>
      </w:r>
      <w:r w:rsidRPr="00670419">
        <w:rPr>
          <w:rFonts w:ascii="Times New Roman" w:eastAsia="Calibri" w:hAnsi="Times New Roman" w:cs="Times New Roman"/>
          <w:b/>
          <w:i/>
          <w:sz w:val="24"/>
          <w:szCs w:val="24"/>
        </w:rPr>
        <w:t>слайды 17- 21)</w:t>
      </w:r>
    </w:p>
    <w:p w:rsidR="009543C6" w:rsidRPr="00670419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Блиц – опрос</w:t>
      </w:r>
    </w:p>
    <w:p w:rsidR="009543C6" w:rsidRPr="00670419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1. Вещи, сделанные на продажу (товар).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2. Денежная единица Англии (фунт).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3. Плата за пользование кредитом или денежной ссудой (процент).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4. Вклад в банке (депозит).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5. Выдача в долг денег или товара (кредит).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6. Денежная единица Японии (иена).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7. Учреждение, где заключаются сделки (биржа).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8. Разорившийся предприниматель (банкрот).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9. Лицо или учреждение, которые дают в долг деньги или товары (кредитор).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10. Основная единица какой-либо страны (валюта).</w:t>
      </w: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11. Изменение цены валюты или акции на бирже (курс).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12. Ценная бумага (акция).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13. Посредник по заключению сделок на бирже (брокер).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14. Денежная единица Беларуси (рубль).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15. Денежное выражение стоимости товара (цена).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16. Информация о товарах и видах услуг с целью привлечения к ним внимания (реклама).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17. Денежная единица европейских стран (евро).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18. Публичная продажа (аукцион).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19. Учреждение, где хранятся деньги и осуществляются операции с ними (банк).</w:t>
      </w:r>
      <w:r w:rsidRPr="00670419">
        <w:rPr>
          <w:rFonts w:ascii="Times New Roman" w:eastAsia="Calibri" w:hAnsi="Times New Roman" w:cs="Times New Roman"/>
          <w:sz w:val="24"/>
          <w:szCs w:val="24"/>
        </w:rPr>
        <w:br/>
        <w:t>20. Занятие, которое приносит доход (бизнес).</w:t>
      </w: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Default="009543C6" w:rsidP="00954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550B5A" w:rsidRDefault="009543C6" w:rsidP="009543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B5A">
        <w:rPr>
          <w:rFonts w:ascii="Times New Roman" w:hAnsi="Times New Roman" w:cs="Times New Roman"/>
          <w:b/>
          <w:sz w:val="24"/>
          <w:szCs w:val="24"/>
        </w:rPr>
        <w:t>Приложение № 4.3</w:t>
      </w:r>
    </w:p>
    <w:p w:rsidR="009543C6" w:rsidRPr="00670419" w:rsidRDefault="009543C6" w:rsidP="009543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3C6" w:rsidRPr="00670419" w:rsidRDefault="009543C6" w:rsidP="009543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Третья пауза:</w:t>
      </w:r>
    </w:p>
    <w:p w:rsidR="009543C6" w:rsidRPr="00670419" w:rsidRDefault="009543C6" w:rsidP="00954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b/>
          <w:sz w:val="24"/>
          <w:szCs w:val="24"/>
        </w:rPr>
        <w:t>Разгадай кроссворд</w:t>
      </w:r>
    </w:p>
    <w:p w:rsidR="009543C6" w:rsidRPr="00670419" w:rsidRDefault="009543C6" w:rsidP="00954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(Каждому менеджеру выдаётся карточка с заданием, которое выполняется на </w:t>
      </w:r>
      <w:proofErr w:type="spellStart"/>
      <w:r w:rsidRPr="00670419">
        <w:rPr>
          <w:rFonts w:ascii="Times New Roman" w:eastAsia="Calibri" w:hAnsi="Times New Roman" w:cs="Times New Roman"/>
          <w:sz w:val="24"/>
          <w:szCs w:val="24"/>
        </w:rPr>
        <w:t>скорость</w:t>
      </w:r>
      <w:proofErr w:type="gramStart"/>
      <w:r w:rsidRPr="0067041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670419">
        <w:rPr>
          <w:rFonts w:ascii="Times New Roman" w:eastAsia="Calibri" w:hAnsi="Times New Roman" w:cs="Times New Roman"/>
          <w:sz w:val="24"/>
          <w:szCs w:val="24"/>
        </w:rPr>
        <w:t>роверяется</w:t>
      </w:r>
      <w:proofErr w:type="spellEnd"/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сразу, как   закончит первый)</w:t>
      </w:r>
    </w:p>
    <w:p w:rsidR="009543C6" w:rsidRPr="00670419" w:rsidRDefault="009543C6" w:rsidP="009543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>Деньги, взимаемые государством на его нужды с граждан и организаций.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 xml:space="preserve"> (Налоги)</w:t>
      </w:r>
    </w:p>
    <w:p w:rsidR="009543C6" w:rsidRPr="00670419" w:rsidRDefault="009543C6" w:rsidP="009543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 Событие, которое разрушает, убивает, грабит людей, но может служить пополнением казны.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(Война)</w:t>
      </w:r>
    </w:p>
    <w:p w:rsidR="009543C6" w:rsidRPr="00670419" w:rsidRDefault="009543C6" w:rsidP="009543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Печатание денег. 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(Эмиссия)</w:t>
      </w:r>
    </w:p>
    <w:p w:rsidR="009543C6" w:rsidRPr="00670419" w:rsidRDefault="009543C6" w:rsidP="009543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Одна из финансовых инспекций. 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(Налоговая)</w:t>
      </w:r>
    </w:p>
    <w:p w:rsidR="009543C6" w:rsidRPr="00670419" w:rsidRDefault="009543C6" w:rsidP="009543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419">
        <w:rPr>
          <w:rFonts w:ascii="Times New Roman" w:eastAsia="Calibri" w:hAnsi="Times New Roman" w:cs="Times New Roman"/>
          <w:sz w:val="24"/>
          <w:szCs w:val="24"/>
        </w:rPr>
        <w:t xml:space="preserve">Процесс, когда цены растут, а деньги обесцениваются. </w:t>
      </w:r>
      <w:r w:rsidRPr="00670419">
        <w:rPr>
          <w:rFonts w:ascii="Times New Roman" w:eastAsia="Calibri" w:hAnsi="Times New Roman" w:cs="Times New Roman"/>
          <w:i/>
          <w:sz w:val="24"/>
          <w:szCs w:val="24"/>
        </w:rPr>
        <w:t>(Инфляция)</w:t>
      </w:r>
    </w:p>
    <w:p w:rsidR="009543C6" w:rsidRPr="00670419" w:rsidRDefault="009543C6" w:rsidP="0095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86100" cy="2057400"/>
            <wp:effectExtent l="0" t="0" r="0" b="0"/>
            <wp:docPr id="4" name="Рисунок 4" descr="http://festival.1september.ru/articles/312251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312251/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45" w:rsidRDefault="00C24145"/>
    <w:sectPr w:rsidR="00C24145" w:rsidSect="00F7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654"/>
    <w:multiLevelType w:val="hybridMultilevel"/>
    <w:tmpl w:val="A6E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8CB"/>
    <w:multiLevelType w:val="hybridMultilevel"/>
    <w:tmpl w:val="1570A64A"/>
    <w:lvl w:ilvl="0" w:tplc="044E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050"/>
    <w:multiLevelType w:val="hybridMultilevel"/>
    <w:tmpl w:val="D4CE6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5F13"/>
    <w:multiLevelType w:val="multilevel"/>
    <w:tmpl w:val="6724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3C6"/>
    <w:rsid w:val="009543C6"/>
    <w:rsid w:val="00C2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8273</Characters>
  <Application>Microsoft Office Word</Application>
  <DocSecurity>0</DocSecurity>
  <Lines>68</Lines>
  <Paragraphs>19</Paragraphs>
  <ScaleCrop>false</ScaleCrop>
  <Company>МОУ Амурская СОШ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</dc:creator>
  <cp:keywords/>
  <dc:description/>
  <cp:lastModifiedBy>каб завуч</cp:lastModifiedBy>
  <cp:revision>2</cp:revision>
  <dcterms:created xsi:type="dcterms:W3CDTF">2013-01-22T15:15:00Z</dcterms:created>
  <dcterms:modified xsi:type="dcterms:W3CDTF">2013-01-22T15:16:00Z</dcterms:modified>
</cp:coreProperties>
</file>